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A7A" w:rsidRDefault="002E532C">
      <w:pPr>
        <w:tabs>
          <w:tab w:val="left" w:pos="3471"/>
          <w:tab w:val="left" w:pos="6447"/>
          <w:tab w:val="left" w:pos="9024"/>
        </w:tabs>
        <w:ind w:left="19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13"/>
          <w:sz w:val="20"/>
          <w:lang w:eastAsia="it-IT"/>
        </w:rPr>
        <w:drawing>
          <wp:inline distT="0" distB="0" distL="0" distR="0">
            <wp:extent cx="1728913" cy="3520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913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3"/>
          <w:sz w:val="20"/>
        </w:rPr>
        <w:tab/>
      </w:r>
      <w:r>
        <w:rPr>
          <w:rFonts w:ascii="Times New Roman"/>
          <w:noProof/>
          <w:position w:val="4"/>
          <w:sz w:val="20"/>
          <w:lang w:eastAsia="it-IT"/>
        </w:rPr>
        <w:drawing>
          <wp:inline distT="0" distB="0" distL="0" distR="0">
            <wp:extent cx="1395376" cy="46281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376" cy="46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noProof/>
          <w:position w:val="8"/>
          <w:sz w:val="20"/>
          <w:lang w:eastAsia="it-IT"/>
        </w:rPr>
        <w:drawing>
          <wp:inline distT="0" distB="0" distL="0" distR="0">
            <wp:extent cx="1207346" cy="37490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346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20"/>
        </w:rPr>
        <w:tab/>
      </w: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415385" cy="578739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385" cy="57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A7A" w:rsidRDefault="00DF5A7A">
      <w:pPr>
        <w:pStyle w:val="Corpotesto"/>
        <w:spacing w:before="7"/>
        <w:jc w:val="left"/>
        <w:rPr>
          <w:rFonts w:ascii="Times New Roman"/>
          <w:sz w:val="17"/>
        </w:rPr>
      </w:pPr>
    </w:p>
    <w:p w:rsidR="00DF5A7A" w:rsidRDefault="002E532C">
      <w:pPr>
        <w:pStyle w:val="Titolo2"/>
        <w:spacing w:before="64"/>
        <w:ind w:left="0" w:right="254" w:firstLine="0"/>
        <w:jc w:val="right"/>
      </w:pPr>
      <w:r>
        <w:t>Allegato</w:t>
      </w:r>
      <w:r>
        <w:rPr>
          <w:spacing w:val="-6"/>
        </w:rPr>
        <w:t xml:space="preserve"> </w:t>
      </w:r>
      <w:r>
        <w:t>2</w:t>
      </w:r>
    </w:p>
    <w:p w:rsidR="00DF5A7A" w:rsidRDefault="002E532C">
      <w:pPr>
        <w:pStyle w:val="Titolo"/>
        <w:spacing w:before="69"/>
      </w:pPr>
      <w:r>
        <w:t>ORGANISMO INTERMEDIO REGIONE ABRUZZO</w:t>
      </w:r>
    </w:p>
    <w:p w:rsidR="00DF5A7A" w:rsidRDefault="00A86C77">
      <w:pPr>
        <w:spacing w:before="60" w:line="331" w:lineRule="auto"/>
        <w:ind w:left="978" w:right="1104"/>
        <w:jc w:val="center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36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486410</wp:posOffset>
                </wp:positionV>
                <wp:extent cx="6158230" cy="635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2D705" id="Rectangle 4" o:spid="_x0000_s1026" style="position:absolute;margin-left:55.2pt;margin-top:38.3pt;width:484.9pt;height:.5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m2dgIAAPk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DUG&#10;ohTpgKJP0DSiNpKjIrSnN66CqCfzaEOBzqw0/eqQ0vMWovi9tbpvOWEAKgvxybMDwXBwFK3795pB&#10;drL1OnZq39guJIQeoH0k5HAmhO89ovBxko2n+TXwRsE3uR5HvhJSnc4a6/xbrjsUNjW2gDzmJruV&#10;8wELqU4hEbuWgi2FlNGwm/VcWrQjQRrxF+FDiZdhUoVgpcOxIePwBSDCHcEXwEaqf5RZXqQPeTla&#10;TqY3o2JZjEflTTodpVn5UE7SoiwWy58BYFZUrWCMq5VQ/CS7rHgZrccBGAQThYf6GpfjfBxrf4be&#10;vazITniYQik6kMG5E6QKtL5RDMomlSdCDvvkOfzYZejB6T92JYog8D7oZ63ZATRgNZAEbMJ7AZtW&#10;2+8Y9TB7NXbftsRyjOQ7BToqs6IIwxqNYnyTg2EvPetLD1EUUtXYYzRs534Y8K2xYtPCTVlsjNL3&#10;oL1GRGEEXQ6ojoqF+YoVHN+CMMCXdoz6/WLNfgEAAP//AwBQSwMEFAAGAAgAAAAhANLmr2beAAAA&#10;CgEAAA8AAABkcnMvZG93bnJldi54bWxMj8FOwzAMhu9IvENkJG4sWTW6UppODIkjEhsc2C1tTFut&#10;cUqTbYWnxzuN429/+v25WE2uF0ccQ+dJw3ymQCDV3nbUaPh4f7nLQIRoyJreE2r4wQCr8vqqMLn1&#10;J9rgcRsbwSUUcqOhjXHIpQx1i86EmR+QePflR2cix7GRdjQnLne9TJRKpTMd8YXWDPjcYr3fHpyG&#10;9UO2/n5b0Ovvptrh7rPa3yej0vr2Znp6BBFxihcYzvqsDiU7Vf5ANoie81wtGNWwTFMQZ0BlKgFR&#10;8WSZgiwL+f+F8g8AAP//AwBQSwECLQAUAAYACAAAACEAtoM4kv4AAADhAQAAEwAAAAAAAAAAAAAA&#10;AAAAAAAAW0NvbnRlbnRfVHlwZXNdLnhtbFBLAQItABQABgAIAAAAIQA4/SH/1gAAAJQBAAALAAAA&#10;AAAAAAAAAAAAAC8BAABfcmVscy8ucmVsc1BLAQItABQABgAIAAAAIQCThQm2dgIAAPkEAAAOAAAA&#10;AAAAAAAAAAAAAC4CAABkcnMvZTJvRG9jLnhtbFBLAQItABQABgAIAAAAIQDS5q9m3gAAAAo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2E532C">
        <w:rPr>
          <w:b/>
        </w:rPr>
        <w:t xml:space="preserve">Dipartimento Sviluppo Economico, Politiche del Lavoro, Istruzione, Ricerca e Università </w:t>
      </w:r>
      <w:r w:rsidR="002E532C">
        <w:rPr>
          <w:b/>
          <w:sz w:val="24"/>
        </w:rPr>
        <w:t xml:space="preserve">PON Iniziativa Occupazione Giovani-PAR Abruzzo Nuova Garanzia Giovani </w:t>
      </w:r>
      <w:r w:rsidR="002E532C">
        <w:rPr>
          <w:sz w:val="28"/>
        </w:rPr>
        <w:t>ATTO DI IMPEGNO DEL SOGGETTO ATTUATORE</w:t>
      </w:r>
    </w:p>
    <w:p w:rsidR="00DF5A7A" w:rsidRDefault="002E532C">
      <w:pPr>
        <w:tabs>
          <w:tab w:val="left" w:pos="6770"/>
          <w:tab w:val="left" w:leader="underscore" w:pos="9662"/>
        </w:tabs>
        <w:spacing w:before="40"/>
        <w:ind w:left="132"/>
        <w:rPr>
          <w:sz w:val="20"/>
        </w:rPr>
      </w:pPr>
      <w:r>
        <w:rPr>
          <w:sz w:val="20"/>
        </w:rPr>
        <w:t xml:space="preserve">Il/la  sottoscritto/a  (cognome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e </w:t>
      </w:r>
      <w:r>
        <w:rPr>
          <w:spacing w:val="2"/>
          <w:sz w:val="20"/>
        </w:rPr>
        <w:t xml:space="preserve"> </w:t>
      </w:r>
      <w:r>
        <w:rPr>
          <w:sz w:val="20"/>
        </w:rPr>
        <w:t>nome)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,  nato/a  il  _  _  /  _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_ </w:t>
      </w:r>
      <w:r>
        <w:rPr>
          <w:spacing w:val="6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a</w:t>
      </w:r>
    </w:p>
    <w:p w:rsidR="00DF5A7A" w:rsidRDefault="002E532C">
      <w:pPr>
        <w:tabs>
          <w:tab w:val="left" w:pos="3018"/>
          <w:tab w:val="left" w:pos="4167"/>
          <w:tab w:val="left" w:pos="8625"/>
        </w:tabs>
        <w:spacing w:before="37"/>
        <w:ind w:left="13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29"/>
          <w:sz w:val="20"/>
        </w:rPr>
        <w:t xml:space="preserve"> </w:t>
      </w:r>
      <w:r>
        <w:rPr>
          <w:sz w:val="20"/>
        </w:rPr>
        <w:t>prov.</w:t>
      </w:r>
      <w:r>
        <w:rPr>
          <w:spacing w:val="30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33"/>
          <w:sz w:val="20"/>
        </w:rPr>
        <w:t xml:space="preserve"> </w:t>
      </w:r>
      <w:r>
        <w:rPr>
          <w:sz w:val="20"/>
        </w:rPr>
        <w:t>Codice</w:t>
      </w:r>
      <w:r>
        <w:rPr>
          <w:spacing w:val="31"/>
          <w:sz w:val="20"/>
        </w:rPr>
        <w:t xml:space="preserve"> </w:t>
      </w:r>
      <w:r>
        <w:rPr>
          <w:sz w:val="20"/>
        </w:rPr>
        <w:t>Fiscale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 in  qualità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</w:p>
    <w:p w:rsidR="00DF5A7A" w:rsidRDefault="00DF5A7A">
      <w:pPr>
        <w:rPr>
          <w:sz w:val="20"/>
        </w:rPr>
        <w:sectPr w:rsidR="00DF5A7A">
          <w:type w:val="continuous"/>
          <w:pgSz w:w="11910" w:h="16840"/>
          <w:pgMar w:top="280" w:right="880" w:bottom="280" w:left="1000" w:header="720" w:footer="720" w:gutter="0"/>
          <w:cols w:space="720"/>
        </w:sectPr>
      </w:pPr>
    </w:p>
    <w:p w:rsidR="00DF5A7A" w:rsidRDefault="002E532C">
      <w:pPr>
        <w:tabs>
          <w:tab w:val="left" w:pos="852"/>
          <w:tab w:val="left" w:pos="2386"/>
          <w:tab w:val="left" w:pos="2843"/>
          <w:tab w:val="left" w:pos="3756"/>
          <w:tab w:val="left" w:pos="7680"/>
        </w:tabs>
        <w:spacing w:before="36"/>
        <w:ind w:left="132"/>
        <w:rPr>
          <w:sz w:val="20"/>
        </w:rPr>
      </w:pPr>
      <w:r>
        <w:rPr>
          <w:sz w:val="20"/>
        </w:rPr>
        <w:t>Legale</w:t>
      </w:r>
      <w:r>
        <w:rPr>
          <w:sz w:val="20"/>
        </w:rPr>
        <w:tab/>
        <w:t>rappresentante</w:t>
      </w:r>
      <w:r>
        <w:rPr>
          <w:sz w:val="20"/>
          <w:vertAlign w:val="superscript"/>
        </w:rPr>
        <w:t>1</w:t>
      </w:r>
      <w:r>
        <w:rPr>
          <w:sz w:val="20"/>
        </w:rPr>
        <w:tab/>
        <w:t>del</w:t>
      </w:r>
      <w:r>
        <w:rPr>
          <w:sz w:val="20"/>
        </w:rPr>
        <w:tab/>
        <w:t>soggetto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F5A7A" w:rsidRDefault="002E532C">
      <w:pPr>
        <w:tabs>
          <w:tab w:val="left" w:pos="623"/>
          <w:tab w:val="left" w:pos="1209"/>
          <w:tab w:val="left" w:pos="1895"/>
        </w:tabs>
        <w:spacing w:before="36"/>
        <w:ind w:left="122"/>
        <w:rPr>
          <w:sz w:val="20"/>
        </w:rPr>
      </w:pPr>
      <w:r>
        <w:br w:type="column"/>
      </w:r>
      <w:r>
        <w:rPr>
          <w:sz w:val="20"/>
        </w:rPr>
        <w:t>con</w:t>
      </w:r>
      <w:r>
        <w:rPr>
          <w:sz w:val="20"/>
        </w:rPr>
        <w:tab/>
        <w:t>sede</w:t>
      </w:r>
      <w:r>
        <w:rPr>
          <w:sz w:val="20"/>
        </w:rPr>
        <w:tab/>
        <w:t>legale</w:t>
      </w:r>
      <w:r>
        <w:rPr>
          <w:sz w:val="20"/>
        </w:rPr>
        <w:tab/>
        <w:t>in</w:t>
      </w:r>
    </w:p>
    <w:p w:rsidR="00DF5A7A" w:rsidRDefault="00DF5A7A">
      <w:pPr>
        <w:rPr>
          <w:sz w:val="20"/>
        </w:rPr>
        <w:sectPr w:rsidR="00DF5A7A">
          <w:type w:val="continuous"/>
          <w:pgSz w:w="11910" w:h="16840"/>
          <w:pgMar w:top="280" w:right="880" w:bottom="280" w:left="1000" w:header="720" w:footer="720" w:gutter="0"/>
          <w:cols w:num="2" w:space="720" w:equalWidth="0">
            <w:col w:w="7681" w:space="40"/>
            <w:col w:w="2309"/>
          </w:cols>
        </w:sectPr>
      </w:pPr>
    </w:p>
    <w:p w:rsidR="00DF5A7A" w:rsidRDefault="002E532C">
      <w:pPr>
        <w:tabs>
          <w:tab w:val="left" w:pos="3456"/>
          <w:tab w:val="left" w:pos="3712"/>
          <w:tab w:val="left" w:pos="4240"/>
          <w:tab w:val="left" w:pos="8021"/>
          <w:tab w:val="left" w:pos="8369"/>
          <w:tab w:val="left" w:pos="8822"/>
          <w:tab w:val="left" w:pos="9117"/>
          <w:tab w:val="left" w:pos="9465"/>
        </w:tabs>
        <w:spacing w:before="37"/>
        <w:ind w:left="13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via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</w:rPr>
        <w:tab/>
        <w:t>n.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</w:rPr>
        <w:tab/>
        <w:t>con</w:t>
      </w:r>
    </w:p>
    <w:p w:rsidR="00DF5A7A" w:rsidRDefault="002E532C">
      <w:pPr>
        <w:tabs>
          <w:tab w:val="left" w:pos="3754"/>
          <w:tab w:val="left" w:pos="4264"/>
          <w:tab w:val="left" w:pos="4643"/>
          <w:tab w:val="left" w:pos="5150"/>
          <w:tab w:val="left" w:pos="7734"/>
          <w:tab w:val="left" w:pos="8010"/>
          <w:tab w:val="left" w:pos="9005"/>
          <w:tab w:val="left" w:pos="9605"/>
        </w:tabs>
        <w:spacing w:before="37"/>
        <w:ind w:left="132"/>
        <w:rPr>
          <w:sz w:val="20"/>
        </w:rPr>
      </w:pPr>
      <w:r>
        <w:rPr>
          <w:sz w:val="20"/>
        </w:rPr>
        <w:t>C.F.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e</w:t>
      </w:r>
      <w:r>
        <w:rPr>
          <w:sz w:val="20"/>
        </w:rPr>
        <w:tab/>
        <w:t>P.</w:t>
      </w:r>
      <w:r>
        <w:rPr>
          <w:sz w:val="20"/>
        </w:rPr>
        <w:tab/>
        <w:t>IVA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</w:rPr>
        <w:tab/>
        <w:t>matricola</w:t>
      </w:r>
      <w:r>
        <w:rPr>
          <w:sz w:val="20"/>
        </w:rPr>
        <w:tab/>
        <w:t>INPS</w:t>
      </w:r>
      <w:r>
        <w:rPr>
          <w:sz w:val="20"/>
        </w:rPr>
        <w:tab/>
        <w:t>n.</w:t>
      </w:r>
    </w:p>
    <w:p w:rsidR="00DF5A7A" w:rsidRDefault="002E532C">
      <w:pPr>
        <w:tabs>
          <w:tab w:val="left" w:pos="2022"/>
        </w:tabs>
        <w:spacing w:before="36" w:line="276" w:lineRule="auto"/>
        <w:ind w:left="132" w:right="253"/>
        <w:jc w:val="both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in possesso dei requisiti previsti per l‘inserimento nel Catalogo dei Soggetti Attuatori della Nuova Garanzia Giovani Abruzzo,</w:t>
      </w:r>
    </w:p>
    <w:p w:rsidR="00DF5A7A" w:rsidRDefault="00DF5A7A">
      <w:pPr>
        <w:pStyle w:val="Corpotesto"/>
        <w:spacing w:before="7"/>
        <w:jc w:val="left"/>
        <w:rPr>
          <w:sz w:val="19"/>
        </w:rPr>
      </w:pPr>
    </w:p>
    <w:p w:rsidR="00DF5A7A" w:rsidRDefault="002E532C">
      <w:pPr>
        <w:pStyle w:val="Titolo"/>
        <w:ind w:right="1100"/>
      </w:pPr>
      <w:r>
        <w:t>IMPEGNA il Soggetto Attuatore, ad ogni effetto di legge, a</w:t>
      </w:r>
    </w:p>
    <w:p w:rsidR="00DF5A7A" w:rsidRDefault="00DF5A7A">
      <w:pPr>
        <w:pStyle w:val="Corpotesto"/>
        <w:jc w:val="left"/>
        <w:rPr>
          <w:b/>
          <w:sz w:val="23"/>
        </w:rPr>
      </w:pPr>
    </w:p>
    <w:p w:rsidR="00DF5A7A" w:rsidRDefault="002E532C">
      <w:pPr>
        <w:pStyle w:val="Paragrafoelenco"/>
        <w:numPr>
          <w:ilvl w:val="0"/>
          <w:numId w:val="3"/>
        </w:numPr>
        <w:tabs>
          <w:tab w:val="left" w:pos="494"/>
        </w:tabs>
        <w:spacing w:before="0"/>
        <w:ind w:right="248"/>
      </w:pPr>
      <w:r>
        <w:t>concorrere a realizzare i serviz</w:t>
      </w:r>
      <w:r>
        <w:t>i, di propria competenza, relativi alle Misure di politica attiva di cui all’Avviso Pubblico per la costituzione del Catalogo dei Soggetti Attuatori della Nuova Garanzia Giovani autorizzati all’attuazione del PAR</w:t>
      </w:r>
      <w:r>
        <w:rPr>
          <w:spacing w:val="-5"/>
        </w:rPr>
        <w:t xml:space="preserve"> </w:t>
      </w:r>
      <w:r>
        <w:t>Abruzzo;</w:t>
      </w:r>
    </w:p>
    <w:p w:rsidR="00DF5A7A" w:rsidRDefault="002E532C">
      <w:pPr>
        <w:pStyle w:val="Paragrafoelenco"/>
        <w:numPr>
          <w:ilvl w:val="0"/>
          <w:numId w:val="3"/>
        </w:numPr>
        <w:tabs>
          <w:tab w:val="left" w:pos="494"/>
        </w:tabs>
        <w:spacing w:before="59"/>
        <w:ind w:right="248"/>
      </w:pPr>
      <w:r>
        <w:t>rispettare tutte le procedure e gl</w:t>
      </w:r>
      <w:r>
        <w:t>i adempimenti di carattere amministrativo, contabile, informativo ed informatico previsti dalle disposizioni comunitarie, nazionali e regionali, nonché le disposizioni, gli adempimenti e le procedure previsti dal SiGeCo del PAR Abruzzo Nuova Garanzia Giova</w:t>
      </w:r>
      <w:r>
        <w:t>ni e dagli Indirizzi</w:t>
      </w:r>
      <w:r>
        <w:rPr>
          <w:spacing w:val="-1"/>
        </w:rPr>
        <w:t xml:space="preserve"> </w:t>
      </w:r>
      <w:r>
        <w:t>Operativi;</w:t>
      </w:r>
    </w:p>
    <w:p w:rsidR="00DF5A7A" w:rsidRDefault="002E532C">
      <w:pPr>
        <w:pStyle w:val="Paragrafoelenco"/>
        <w:numPr>
          <w:ilvl w:val="0"/>
          <w:numId w:val="3"/>
        </w:numPr>
        <w:tabs>
          <w:tab w:val="left" w:pos="491"/>
        </w:tabs>
        <w:ind w:left="490" w:right="250" w:hanging="359"/>
      </w:pPr>
      <w:r>
        <w:t>rispettare tutte le procedure e gli adempimenti di carattere amministrativo, contabile, informativo ed informatico previsti in atti regionali di natura integrativa o interpretativa delle suddette disposizioni, che fossero em</w:t>
      </w:r>
      <w:r>
        <w:t>anati in relazione a fattispecie non espressamente previste ovvero a carattere esplicativo delle medesime</w:t>
      </w:r>
      <w:r>
        <w:rPr>
          <w:spacing w:val="-4"/>
        </w:rPr>
        <w:t xml:space="preserve"> </w:t>
      </w:r>
      <w:r>
        <w:t>disposizioni;</w:t>
      </w:r>
    </w:p>
    <w:p w:rsidR="00DF5A7A" w:rsidRDefault="002E532C">
      <w:pPr>
        <w:pStyle w:val="Paragrafoelenco"/>
        <w:numPr>
          <w:ilvl w:val="0"/>
          <w:numId w:val="3"/>
        </w:numPr>
        <w:tabs>
          <w:tab w:val="left" w:pos="491"/>
        </w:tabs>
        <w:spacing w:before="60"/>
        <w:ind w:left="490" w:right="248" w:hanging="359"/>
      </w:pPr>
      <w:r>
        <w:t>pubblicizzare adeguatamente e in maniera corretta le attività e favorire, ai fini degli obblighi informativi, la necessaria conoscenza da parte dei destinatari che l’attività è finanziata dal Programma Operativo Nazionale Iniziativa Occupazione Giovani - P</w:t>
      </w:r>
      <w:r>
        <w:t>rogramma di Attuazione Regionale Nuova Garanzia Giovani</w:t>
      </w:r>
      <w:r>
        <w:rPr>
          <w:spacing w:val="-2"/>
        </w:rPr>
        <w:t xml:space="preserve"> </w:t>
      </w:r>
      <w:r>
        <w:t>Abruzzo;</w:t>
      </w:r>
    </w:p>
    <w:p w:rsidR="00DF5A7A" w:rsidRDefault="002E532C">
      <w:pPr>
        <w:pStyle w:val="Paragrafoelenco"/>
        <w:numPr>
          <w:ilvl w:val="0"/>
          <w:numId w:val="3"/>
        </w:numPr>
        <w:tabs>
          <w:tab w:val="left" w:pos="491"/>
        </w:tabs>
        <w:ind w:left="490" w:right="253" w:hanging="359"/>
      </w:pPr>
      <w:r>
        <w:t>attivare presso ciascuna sede autorizzata uno Youth Corner che eroghi i servizi di accoglienza, informazione e accesso al</w:t>
      </w:r>
      <w:r>
        <w:rPr>
          <w:spacing w:val="-1"/>
        </w:rPr>
        <w:t xml:space="preserve"> </w:t>
      </w:r>
      <w:r>
        <w:t>programma;</w:t>
      </w:r>
    </w:p>
    <w:p w:rsidR="00DF5A7A" w:rsidRDefault="002E532C">
      <w:pPr>
        <w:pStyle w:val="Paragrafoelenco"/>
        <w:numPr>
          <w:ilvl w:val="0"/>
          <w:numId w:val="3"/>
        </w:numPr>
        <w:tabs>
          <w:tab w:val="left" w:pos="491"/>
        </w:tabs>
        <w:ind w:left="490" w:hanging="359"/>
      </w:pPr>
      <w:r>
        <w:t>garantire al giovane che ne fa richiesta l’erogazione delle politiche per le quali siano inseriti in</w:t>
      </w:r>
      <w:r>
        <w:rPr>
          <w:spacing w:val="-19"/>
        </w:rPr>
        <w:t xml:space="preserve"> </w:t>
      </w:r>
      <w:r>
        <w:t>catalogo;</w:t>
      </w:r>
    </w:p>
    <w:p w:rsidR="00DF5A7A" w:rsidRDefault="002E532C">
      <w:pPr>
        <w:pStyle w:val="Paragrafoelenco"/>
        <w:numPr>
          <w:ilvl w:val="0"/>
          <w:numId w:val="3"/>
        </w:numPr>
        <w:tabs>
          <w:tab w:val="left" w:pos="491"/>
        </w:tabs>
        <w:spacing w:before="58"/>
        <w:ind w:left="490" w:right="250" w:hanging="359"/>
      </w:pPr>
      <w:r>
        <w:t xml:space="preserve">agire nel rispetto dei principi di efficacia, imparzialità, pubblicità e trasparenza e, in particolare, </w:t>
      </w:r>
      <w:r>
        <w:rPr>
          <w:spacing w:val="-2"/>
        </w:rPr>
        <w:t xml:space="preserve">nel </w:t>
      </w:r>
      <w:r>
        <w:t xml:space="preserve">rispetto dei principi stabiliti agli </w:t>
      </w:r>
      <w:r>
        <w:t>artt. 7 e 8 del Reg. (UE) 1303/2013 relativi, rispettivamente alla Promozione della parità fra uomini e donne e non discriminazione e allo Sviluppo</w:t>
      </w:r>
      <w:r>
        <w:rPr>
          <w:spacing w:val="-22"/>
        </w:rPr>
        <w:t xml:space="preserve"> </w:t>
      </w:r>
      <w:r>
        <w:t>sostenibile;</w:t>
      </w:r>
    </w:p>
    <w:p w:rsidR="00DF5A7A" w:rsidRDefault="002E532C">
      <w:pPr>
        <w:pStyle w:val="Paragrafoelenco"/>
        <w:numPr>
          <w:ilvl w:val="0"/>
          <w:numId w:val="3"/>
        </w:numPr>
        <w:tabs>
          <w:tab w:val="left" w:pos="491"/>
        </w:tabs>
        <w:ind w:left="490" w:right="248" w:hanging="359"/>
      </w:pPr>
      <w:r>
        <w:t>mantenere, nell’attuazione delle operazioni, un sistema di contabilità separata ovvero una codi</w:t>
      </w:r>
      <w:r>
        <w:t>ficazione contabile</w:t>
      </w:r>
      <w:r>
        <w:rPr>
          <w:spacing w:val="-2"/>
        </w:rPr>
        <w:t xml:space="preserve"> </w:t>
      </w:r>
      <w:r>
        <w:t>adeguata;</w:t>
      </w:r>
    </w:p>
    <w:p w:rsidR="00DF5A7A" w:rsidRDefault="002E532C">
      <w:pPr>
        <w:pStyle w:val="Paragrafoelenco"/>
        <w:numPr>
          <w:ilvl w:val="0"/>
          <w:numId w:val="3"/>
        </w:numPr>
        <w:tabs>
          <w:tab w:val="left" w:pos="494"/>
        </w:tabs>
        <w:ind w:right="248"/>
      </w:pPr>
      <w:r>
        <w:t>rispettare la normativa di cui al D.Lgs. 196/2003 e smi e al Reg. (UE) 2016/679 sulla tutela dei dati personali loro conferiti dai destinatari nell’esercizio delle attività. In qualità di Titolare autonomo del trattamento, res</w:t>
      </w:r>
      <w:r>
        <w:t xml:space="preserve">ponsabile della corretta applicazione della regolamentazione in materia di privacy, fornisce agli interessati l’informativa a norma del Reg. (UE) 2016/679 e richiede il consenso al trattamento dei dati per le finalità connesse all’erogazione delle singole </w:t>
      </w:r>
      <w:r>
        <w:t>misure e all’espletamento degli obblighi derivanti dall’attuazione del PAR Abruzzo Nuova Garanzia</w:t>
      </w:r>
      <w:r>
        <w:rPr>
          <w:spacing w:val="-8"/>
        </w:rPr>
        <w:t xml:space="preserve"> </w:t>
      </w:r>
      <w:r>
        <w:t>Giovani;</w:t>
      </w:r>
    </w:p>
    <w:p w:rsidR="00DF5A7A" w:rsidRDefault="002E532C">
      <w:pPr>
        <w:pStyle w:val="Paragrafoelenco"/>
        <w:numPr>
          <w:ilvl w:val="0"/>
          <w:numId w:val="3"/>
        </w:numPr>
        <w:tabs>
          <w:tab w:val="left" w:pos="491"/>
        </w:tabs>
        <w:spacing w:before="60"/>
        <w:ind w:left="490" w:right="248" w:hanging="359"/>
      </w:pPr>
      <w:r>
        <w:t xml:space="preserve">conservare la documentazione amministrativa e contabile riferita alle operazioni con le modalità e per il periodo previsto dalla normativa vigente e </w:t>
      </w:r>
      <w:r>
        <w:t>dalle specifiche procedure relative al PAR Abruzzo</w:t>
      </w:r>
      <w:r>
        <w:rPr>
          <w:spacing w:val="-27"/>
        </w:rPr>
        <w:t xml:space="preserve"> </w:t>
      </w:r>
      <w:r>
        <w:t>Nuova</w:t>
      </w:r>
    </w:p>
    <w:p w:rsidR="00DF5A7A" w:rsidRDefault="00DF5A7A">
      <w:pPr>
        <w:pStyle w:val="Corpotesto"/>
        <w:jc w:val="left"/>
        <w:rPr>
          <w:sz w:val="20"/>
        </w:rPr>
      </w:pPr>
    </w:p>
    <w:p w:rsidR="00DF5A7A" w:rsidRDefault="00A86C77">
      <w:pPr>
        <w:pStyle w:val="Corpotesto"/>
        <w:spacing w:before="2"/>
        <w:jc w:val="left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142875</wp:posOffset>
                </wp:positionV>
                <wp:extent cx="1829435" cy="8890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A8452" id="Rectangle 3" o:spid="_x0000_s1026" style="position:absolute;margin-left:56.65pt;margin-top:11.25pt;width:144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bb5dg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0n&#10;GCnSQYs+AWlEbSRH14Ge3rgKop7Mow0FOrPS9KtDSs9biOL31uq+5YQBqCzEJ88OBMPBUbTu32sG&#10;2cnW68jUvrFdSAgcoH1syOHcEL73iMLHbJqXxfUYIwq+6bSM/UpIdTprrPNvue5Q2NTYAvKYm+xW&#10;zgcspDqFROxaCrYUUkbDbtZzadGOBGnEX4QPJV6GSRWClQ7HhozDF4AIdwRfABtb/aPM8iJ9yMvR&#10;cjK9GRXLYjwqb9LpKM3Kh3KSFmWxWP4MALOiagVjXK2E4ifZZcXL2nocgEEwUXior3E5zsex9mfo&#10;3cuK7ISHKZSiA5bPTJAqtPWNYlA2qTwRctgnz+FHloGD039kJYog9H3Qz1qzA2jAamgSTCG8F7Bp&#10;tf2OUQ+zV2P3bUssx0i+U6CjMiuKMKzRKMY3ORj20rO+9BBFIVWNPUbDdu6HAd8aKzYt3JRFYpS+&#10;B+01Igoj6HJAdVQszFes4PgWhAG+tGPU7xdr9gsAAP//AwBQSwMEFAAGAAgAAAAhAAoIRonfAAAA&#10;CQEAAA8AAABkcnMvZG93bnJldi54bWxMj01PwzAMhu9I/IfISNxY+jW0dU0nhsQRiQ0O7Ja2Xlut&#10;cUqSbYVfjzmN42s/ev24WE9mEGd0vrekIJ5FIJBq2/TUKvh4f3lYgPBBU6MHS6jgGz2sy9ubQueN&#10;vdAWz7vQCi4hn2sFXQhjLqWvOzTaz+yIxLuDdUYHjq6VjdMXLjeDTKLoURrdE1/o9IjPHdbH3cko&#10;2CwXm6+3jF5/ttUe95/VcZ64SKn7u+lpBSLgFK4w/OmzOpTsVNkTNV4MnOM0ZVRBksxBMJBFcQai&#10;4kG6BFkW8v8H5S8AAAD//wMAUEsBAi0AFAAGAAgAAAAhALaDOJL+AAAA4QEAABMAAAAAAAAAAAAA&#10;AAAAAAAAAFtDb250ZW50X1R5cGVzXS54bWxQSwECLQAUAAYACAAAACEAOP0h/9YAAACUAQAACwAA&#10;AAAAAAAAAAAAAAAvAQAAX3JlbHMvLnJlbHNQSwECLQAUAAYACAAAACEAOLG2+XYCAAD5BAAADgAA&#10;AAAAAAAAAAAAAAAuAgAAZHJzL2Uyb0RvYy54bWxQSwECLQAUAAYACAAAACEACghGi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F5A7A" w:rsidRDefault="002E532C">
      <w:pPr>
        <w:spacing w:before="133"/>
        <w:ind w:left="132"/>
        <w:rPr>
          <w:sz w:val="16"/>
        </w:rPr>
      </w:pPr>
      <w:r>
        <w:rPr>
          <w:sz w:val="12"/>
        </w:rPr>
        <w:t xml:space="preserve">1 </w:t>
      </w:r>
      <w:r>
        <w:rPr>
          <w:sz w:val="16"/>
        </w:rPr>
        <w:t>Se persona diversa dal legale rappresentante, allegare atto di delega</w:t>
      </w:r>
    </w:p>
    <w:p w:rsidR="00DF5A7A" w:rsidRDefault="00DF5A7A">
      <w:pPr>
        <w:rPr>
          <w:sz w:val="16"/>
        </w:rPr>
        <w:sectPr w:rsidR="00DF5A7A">
          <w:type w:val="continuous"/>
          <w:pgSz w:w="11910" w:h="16840"/>
          <w:pgMar w:top="280" w:right="880" w:bottom="280" w:left="1000" w:header="720" w:footer="720" w:gutter="0"/>
          <w:cols w:space="720"/>
        </w:sectPr>
      </w:pPr>
    </w:p>
    <w:p w:rsidR="00DF5A7A" w:rsidRDefault="002E532C">
      <w:pPr>
        <w:pStyle w:val="Titolo1"/>
        <w:spacing w:before="77"/>
        <w:ind w:right="249" w:firstLine="0"/>
      </w:pPr>
      <w:r>
        <w:lastRenderedPageBreak/>
        <w:t>Garanzia Giovani e metterla a disposizione della Regione Abruzzo e degli organi competenti ad esercitare l’a</w:t>
      </w:r>
      <w:r>
        <w:t>ttività di controllo;</w:t>
      </w:r>
    </w:p>
    <w:p w:rsidR="00DF5A7A" w:rsidRDefault="002E532C">
      <w:pPr>
        <w:pStyle w:val="Paragrafoelenco"/>
        <w:numPr>
          <w:ilvl w:val="0"/>
          <w:numId w:val="3"/>
        </w:numPr>
        <w:tabs>
          <w:tab w:val="left" w:pos="491"/>
        </w:tabs>
        <w:spacing w:before="63" w:line="237" w:lineRule="auto"/>
        <w:ind w:left="490" w:right="249" w:hanging="359"/>
      </w:pPr>
      <w:r>
        <w:t>assicurare la piena disponibilità e tempestività di adempimento, per quanto di sua competenza, in ordine alle attività di verifica e controllo da parte degli organi</w:t>
      </w:r>
      <w:r>
        <w:rPr>
          <w:spacing w:val="-12"/>
        </w:rPr>
        <w:t xml:space="preserve"> </w:t>
      </w:r>
      <w:r>
        <w:t>competenti;</w:t>
      </w:r>
    </w:p>
    <w:p w:rsidR="00DF5A7A" w:rsidRDefault="002E532C">
      <w:pPr>
        <w:pStyle w:val="Paragrafoelenco"/>
        <w:numPr>
          <w:ilvl w:val="0"/>
          <w:numId w:val="3"/>
        </w:numPr>
        <w:tabs>
          <w:tab w:val="left" w:pos="491"/>
        </w:tabs>
        <w:spacing w:before="62"/>
        <w:ind w:left="490" w:right="251" w:hanging="359"/>
      </w:pPr>
      <w:r>
        <w:t>fornire alla Regione Abruzzo tutti i dati e i documenti richiesti e alimentare i sistemi informativi laddove richiesto;</w:t>
      </w:r>
    </w:p>
    <w:p w:rsidR="00DF5A7A" w:rsidRDefault="002E532C">
      <w:pPr>
        <w:pStyle w:val="Paragrafoelenco"/>
        <w:numPr>
          <w:ilvl w:val="0"/>
          <w:numId w:val="3"/>
        </w:numPr>
        <w:tabs>
          <w:tab w:val="left" w:pos="491"/>
        </w:tabs>
        <w:ind w:left="490" w:right="250" w:hanging="359"/>
      </w:pPr>
      <w:r>
        <w:t>comunicare tempestivamente alla Regione Abruzzo, al fine di un adeguato e puntuale aggiornamento dei dati, ogni eventuale variazione app</w:t>
      </w:r>
      <w:r>
        <w:t>ortata con riferimento alla sede e/o all’atto costitutivo, allo statuto, alla compagine</w:t>
      </w:r>
      <w:r>
        <w:rPr>
          <w:spacing w:val="-2"/>
        </w:rPr>
        <w:t xml:space="preserve"> </w:t>
      </w:r>
      <w:r>
        <w:t>societaria;</w:t>
      </w:r>
    </w:p>
    <w:p w:rsidR="00DF5A7A" w:rsidRDefault="002E532C">
      <w:pPr>
        <w:pStyle w:val="Paragrafoelenco"/>
        <w:numPr>
          <w:ilvl w:val="0"/>
          <w:numId w:val="3"/>
        </w:numPr>
        <w:tabs>
          <w:tab w:val="left" w:pos="491"/>
        </w:tabs>
        <w:spacing w:before="63" w:line="237" w:lineRule="auto"/>
        <w:ind w:left="490" w:right="251" w:hanging="359"/>
      </w:pPr>
      <w:r>
        <w:t>rispettare la normativa in materia di sicurezza dei lavoratori e dei partecipanti impegnati nelle iniziative approvate;</w:t>
      </w:r>
    </w:p>
    <w:p w:rsidR="00DF5A7A" w:rsidRDefault="002E532C">
      <w:pPr>
        <w:pStyle w:val="Paragrafoelenco"/>
        <w:numPr>
          <w:ilvl w:val="0"/>
          <w:numId w:val="3"/>
        </w:numPr>
        <w:tabs>
          <w:tab w:val="left" w:pos="491"/>
        </w:tabs>
        <w:spacing w:before="62"/>
        <w:ind w:left="490" w:hanging="359"/>
      </w:pPr>
      <w:r>
        <w:t>rispettare le norme in materia di am</w:t>
      </w:r>
      <w:r>
        <w:t>missibilità delle spese (periodo di ammissibilità, conformità,</w:t>
      </w:r>
      <w:r>
        <w:rPr>
          <w:spacing w:val="-24"/>
        </w:rPr>
        <w:t xml:space="preserve"> </w:t>
      </w:r>
      <w:r>
        <w:t>ecc.);</w:t>
      </w:r>
    </w:p>
    <w:p w:rsidR="00DF5A7A" w:rsidRDefault="002E532C">
      <w:pPr>
        <w:pStyle w:val="Paragrafoelenco"/>
        <w:numPr>
          <w:ilvl w:val="0"/>
          <w:numId w:val="3"/>
        </w:numPr>
        <w:tabs>
          <w:tab w:val="left" w:pos="494"/>
        </w:tabs>
        <w:spacing w:before="0"/>
        <w:ind w:right="251"/>
      </w:pPr>
      <w:r>
        <w:t>rispettare il divieto del doppio finanziamento e garantire che le attività per le quali viene chiesto un rimborso a valere sul PAR Abruzzo Nuova Garanzia Giovani non usufruiscono e non u</w:t>
      </w:r>
      <w:r>
        <w:t>sufruiranno di finanziamenti a valere su altri fondi, pubblici o</w:t>
      </w:r>
      <w:r>
        <w:rPr>
          <w:spacing w:val="-7"/>
        </w:rPr>
        <w:t xml:space="preserve"> </w:t>
      </w:r>
      <w:r>
        <w:t>privati;</w:t>
      </w:r>
    </w:p>
    <w:p w:rsidR="00DF5A7A" w:rsidRDefault="002E532C">
      <w:pPr>
        <w:pStyle w:val="Paragrafoelenco"/>
        <w:numPr>
          <w:ilvl w:val="0"/>
          <w:numId w:val="3"/>
        </w:numPr>
        <w:tabs>
          <w:tab w:val="left" w:pos="491"/>
        </w:tabs>
        <w:spacing w:before="62"/>
        <w:ind w:left="490" w:right="248" w:hanging="359"/>
      </w:pPr>
      <w:r>
        <w:t xml:space="preserve">ottemperare alle previsioni di cui all’art. 3, L. 13 agosto 2010 n. 136 e ss. mm e ii. assicurando la tracciabilità dei flussi finanziari e, a tal fine, indica gli estremi del conto </w:t>
      </w:r>
      <w:r>
        <w:t>corrente dedicato, anche in via non esclusiva, valido ai fini dell’attuazione delle operazioni nel quadro del PAR Abruzzo Nuova Garanzia Giovani per ciascuna delle sedi indicate nell’Allegato</w:t>
      </w:r>
      <w:r>
        <w:rPr>
          <w:spacing w:val="-7"/>
        </w:rPr>
        <w:t xml:space="preserve"> </w:t>
      </w:r>
      <w:r>
        <w:t>1:</w:t>
      </w:r>
    </w:p>
    <w:p w:rsidR="00DF5A7A" w:rsidRDefault="002E532C">
      <w:pPr>
        <w:pStyle w:val="Paragrafoelenco"/>
        <w:numPr>
          <w:ilvl w:val="1"/>
          <w:numId w:val="3"/>
        </w:numPr>
        <w:tabs>
          <w:tab w:val="left" w:pos="1934"/>
        </w:tabs>
        <w:spacing w:before="118"/>
        <w:ind w:hanging="361"/>
      </w:pPr>
      <w:r>
        <w:t>SEDE n. (</w:t>
      </w:r>
      <w:r>
        <w:rPr>
          <w:i/>
        </w:rPr>
        <w:t>come da allegato</w:t>
      </w:r>
      <w:r>
        <w:rPr>
          <w:i/>
          <w:spacing w:val="-27"/>
        </w:rPr>
        <w:t xml:space="preserve"> </w:t>
      </w:r>
      <w:r>
        <w:rPr>
          <w:i/>
        </w:rPr>
        <w:t>1</w:t>
      </w:r>
      <w:r>
        <w:t>)</w:t>
      </w:r>
    </w:p>
    <w:p w:rsidR="00DF5A7A" w:rsidRDefault="00DF5A7A">
      <w:pPr>
        <w:pStyle w:val="Corpotesto"/>
        <w:spacing w:before="1" w:after="1"/>
        <w:jc w:val="left"/>
        <w:rPr>
          <w:sz w:val="10"/>
        </w:rPr>
      </w:pPr>
    </w:p>
    <w:tbl>
      <w:tblPr>
        <w:tblStyle w:val="TableNormal"/>
        <w:tblW w:w="0" w:type="auto"/>
        <w:tblInd w:w="1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636"/>
      </w:tblGrid>
      <w:tr w:rsidR="00DF5A7A">
        <w:trPr>
          <w:trHeight w:val="369"/>
        </w:trPr>
        <w:tc>
          <w:tcPr>
            <w:tcW w:w="1702" w:type="dxa"/>
          </w:tcPr>
          <w:p w:rsidR="00DF5A7A" w:rsidRDefault="002E532C">
            <w:pPr>
              <w:pStyle w:val="TableParagraph"/>
              <w:spacing w:before="56"/>
              <w:ind w:left="141"/>
            </w:pPr>
            <w:r>
              <w:t>Istituto</w:t>
            </w:r>
          </w:p>
        </w:tc>
        <w:tc>
          <w:tcPr>
            <w:tcW w:w="5636" w:type="dxa"/>
          </w:tcPr>
          <w:p w:rsidR="00DF5A7A" w:rsidRDefault="00DF5A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5A7A">
        <w:trPr>
          <w:trHeight w:val="369"/>
        </w:trPr>
        <w:tc>
          <w:tcPr>
            <w:tcW w:w="1702" w:type="dxa"/>
          </w:tcPr>
          <w:p w:rsidR="00DF5A7A" w:rsidRDefault="002E532C">
            <w:pPr>
              <w:pStyle w:val="TableParagraph"/>
              <w:spacing w:before="56"/>
              <w:ind w:left="141"/>
            </w:pPr>
            <w:r>
              <w:t>Agenzia</w:t>
            </w:r>
          </w:p>
        </w:tc>
        <w:tc>
          <w:tcPr>
            <w:tcW w:w="5636" w:type="dxa"/>
          </w:tcPr>
          <w:p w:rsidR="00DF5A7A" w:rsidRDefault="00DF5A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5A7A">
        <w:trPr>
          <w:trHeight w:val="366"/>
        </w:trPr>
        <w:tc>
          <w:tcPr>
            <w:tcW w:w="1702" w:type="dxa"/>
          </w:tcPr>
          <w:p w:rsidR="00DF5A7A" w:rsidRDefault="002E532C">
            <w:pPr>
              <w:pStyle w:val="TableParagraph"/>
              <w:spacing w:before="56"/>
              <w:ind w:left="141"/>
            </w:pPr>
            <w:r>
              <w:t>Intestatario</w:t>
            </w:r>
          </w:p>
        </w:tc>
        <w:tc>
          <w:tcPr>
            <w:tcW w:w="5636" w:type="dxa"/>
          </w:tcPr>
          <w:p w:rsidR="00DF5A7A" w:rsidRDefault="00DF5A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5A7A">
        <w:trPr>
          <w:trHeight w:val="371"/>
        </w:trPr>
        <w:tc>
          <w:tcPr>
            <w:tcW w:w="1702" w:type="dxa"/>
          </w:tcPr>
          <w:p w:rsidR="00DF5A7A" w:rsidRDefault="002E532C">
            <w:pPr>
              <w:pStyle w:val="TableParagraph"/>
              <w:spacing w:before="59"/>
              <w:ind w:left="141"/>
            </w:pPr>
            <w:r>
              <w:t>IBAN</w:t>
            </w:r>
          </w:p>
        </w:tc>
        <w:tc>
          <w:tcPr>
            <w:tcW w:w="5636" w:type="dxa"/>
          </w:tcPr>
          <w:p w:rsidR="00DF5A7A" w:rsidRDefault="00DF5A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F5A7A" w:rsidRDefault="00DF5A7A">
      <w:pPr>
        <w:pStyle w:val="Corpotesto"/>
        <w:spacing w:before="5"/>
        <w:jc w:val="left"/>
        <w:rPr>
          <w:sz w:val="19"/>
        </w:rPr>
      </w:pPr>
    </w:p>
    <w:p w:rsidR="00DF5A7A" w:rsidRDefault="002E532C">
      <w:pPr>
        <w:pStyle w:val="Titolo1"/>
        <w:ind w:left="1976" w:firstLine="0"/>
        <w:jc w:val="left"/>
      </w:pPr>
      <w:r>
        <w:t>Ai fini della tracciabilità finanziaria,</w:t>
      </w:r>
    </w:p>
    <w:p w:rsidR="00DF5A7A" w:rsidRDefault="00DF5A7A">
      <w:pPr>
        <w:pStyle w:val="Corpotesto"/>
        <w:spacing w:before="6"/>
        <w:jc w:val="left"/>
        <w:rPr>
          <w:sz w:val="19"/>
        </w:rPr>
      </w:pPr>
    </w:p>
    <w:p w:rsidR="00DF5A7A" w:rsidRDefault="002E532C">
      <w:pPr>
        <w:ind w:left="3642"/>
      </w:pPr>
      <w:r>
        <w:rPr>
          <w:b/>
        </w:rPr>
        <w:t xml:space="preserve">DICHIARA, inoltre, </w:t>
      </w:r>
      <w:r>
        <w:t>(</w:t>
      </w:r>
      <w:r>
        <w:rPr>
          <w:i/>
        </w:rPr>
        <w:t>barrare la casella di interesse</w:t>
      </w:r>
      <w:r>
        <w:t>)</w:t>
      </w:r>
    </w:p>
    <w:p w:rsidR="00DF5A7A" w:rsidRDefault="00DF5A7A">
      <w:pPr>
        <w:pStyle w:val="Corpotesto"/>
        <w:spacing w:before="8"/>
        <w:jc w:val="left"/>
        <w:rPr>
          <w:sz w:val="19"/>
        </w:rPr>
      </w:pPr>
    </w:p>
    <w:p w:rsidR="00DF5A7A" w:rsidRDefault="002E532C">
      <w:pPr>
        <w:pStyle w:val="Titolo1"/>
        <w:numPr>
          <w:ilvl w:val="2"/>
          <w:numId w:val="3"/>
        </w:numPr>
        <w:tabs>
          <w:tab w:val="left" w:pos="2229"/>
        </w:tabs>
        <w:ind w:right="249" w:firstLine="0"/>
      </w:pPr>
      <w:r>
        <w:t>di essere l’unico soggetto titolato ad operare sul conto corrente sopra indicato, non essendo stati delegati altri soggetti al</w:t>
      </w:r>
      <w:r>
        <w:rPr>
          <w:spacing w:val="-12"/>
        </w:rPr>
        <w:t xml:space="preserve"> </w:t>
      </w:r>
      <w:r>
        <w:t>riguardo;</w:t>
      </w:r>
    </w:p>
    <w:p w:rsidR="00DF5A7A" w:rsidRDefault="002E532C">
      <w:pPr>
        <w:pStyle w:val="Paragrafoelenco"/>
        <w:numPr>
          <w:ilvl w:val="2"/>
          <w:numId w:val="3"/>
        </w:numPr>
        <w:tabs>
          <w:tab w:val="left" w:pos="2229"/>
        </w:tabs>
        <w:ind w:right="247" w:firstLine="0"/>
      </w:pPr>
      <w:r>
        <w:t>di non essere l’unico soggetto titolato ad operare sul conto corrente sopra indicato, essendo stati delegati altri soggetti di cui si indicano, di seguito, le generalità ed il codice</w:t>
      </w:r>
      <w:r>
        <w:rPr>
          <w:spacing w:val="-3"/>
        </w:rPr>
        <w:t xml:space="preserve"> </w:t>
      </w:r>
      <w:r>
        <w:t>fiscale:</w:t>
      </w:r>
    </w:p>
    <w:p w:rsidR="00DF5A7A" w:rsidRDefault="00DF5A7A">
      <w:pPr>
        <w:pStyle w:val="Corpotesto"/>
        <w:jc w:val="left"/>
        <w:rPr>
          <w:sz w:val="20"/>
        </w:rPr>
      </w:pPr>
    </w:p>
    <w:p w:rsidR="00DF5A7A" w:rsidRDefault="00DF5A7A">
      <w:pPr>
        <w:pStyle w:val="Corpotesto"/>
        <w:jc w:val="left"/>
        <w:rPr>
          <w:sz w:val="22"/>
        </w:rPr>
      </w:pPr>
    </w:p>
    <w:tbl>
      <w:tblPr>
        <w:tblStyle w:val="TableNormal"/>
        <w:tblW w:w="0" w:type="auto"/>
        <w:tblInd w:w="1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5245"/>
      </w:tblGrid>
      <w:tr w:rsidR="00DF5A7A">
        <w:trPr>
          <w:trHeight w:val="352"/>
        </w:trPr>
        <w:tc>
          <w:tcPr>
            <w:tcW w:w="2693" w:type="dxa"/>
            <w:tcBorders>
              <w:bottom w:val="nil"/>
              <w:right w:val="nil"/>
            </w:tcBorders>
          </w:tcPr>
          <w:p w:rsidR="00DF5A7A" w:rsidRDefault="002E532C">
            <w:pPr>
              <w:pStyle w:val="TableParagraph"/>
              <w:tabs>
                <w:tab w:val="left" w:pos="366"/>
              </w:tabs>
              <w:spacing w:before="60"/>
              <w:ind w:left="107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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Nome 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Cognome:</w:t>
            </w:r>
          </w:p>
        </w:tc>
        <w:tc>
          <w:tcPr>
            <w:tcW w:w="5245" w:type="dxa"/>
            <w:tcBorders>
              <w:left w:val="nil"/>
            </w:tcBorders>
          </w:tcPr>
          <w:p w:rsidR="00DF5A7A" w:rsidRDefault="002E532C">
            <w:pPr>
              <w:pStyle w:val="TableParagraph"/>
              <w:spacing w:before="60"/>
              <w:ind w:left="113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</w:t>
            </w:r>
          </w:p>
        </w:tc>
      </w:tr>
      <w:tr w:rsidR="00DF5A7A">
        <w:trPr>
          <w:trHeight w:val="352"/>
        </w:trPr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DF5A7A" w:rsidRDefault="002E532C">
            <w:pPr>
              <w:pStyle w:val="TableParagraph"/>
              <w:tabs>
                <w:tab w:val="left" w:pos="366"/>
              </w:tabs>
              <w:spacing w:before="60"/>
              <w:ind w:left="107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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245" w:type="dxa"/>
            <w:tcBorders>
              <w:left w:val="nil"/>
            </w:tcBorders>
          </w:tcPr>
          <w:p w:rsidR="00DF5A7A" w:rsidRDefault="002E532C">
            <w:pPr>
              <w:pStyle w:val="TableParagraph"/>
              <w:spacing w:before="60"/>
              <w:ind w:left="113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</w:t>
            </w:r>
          </w:p>
        </w:tc>
      </w:tr>
      <w:tr w:rsidR="00DF5A7A">
        <w:trPr>
          <w:trHeight w:val="353"/>
        </w:trPr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DF5A7A" w:rsidRDefault="002E532C">
            <w:pPr>
              <w:pStyle w:val="TableParagraph"/>
              <w:tabs>
                <w:tab w:val="left" w:pos="366"/>
              </w:tabs>
              <w:spacing w:before="61"/>
              <w:ind w:left="107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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Luogo e data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45" w:type="dxa"/>
            <w:tcBorders>
              <w:left w:val="nil"/>
            </w:tcBorders>
          </w:tcPr>
          <w:p w:rsidR="00DF5A7A" w:rsidRDefault="002E532C">
            <w:pPr>
              <w:pStyle w:val="TableParagraph"/>
              <w:spacing w:before="61"/>
              <w:ind w:left="113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</w:t>
            </w:r>
          </w:p>
        </w:tc>
      </w:tr>
      <w:tr w:rsidR="00DF5A7A">
        <w:trPr>
          <w:trHeight w:val="354"/>
        </w:trPr>
        <w:tc>
          <w:tcPr>
            <w:tcW w:w="2693" w:type="dxa"/>
            <w:tcBorders>
              <w:top w:val="nil"/>
              <w:right w:val="nil"/>
            </w:tcBorders>
          </w:tcPr>
          <w:p w:rsidR="00DF5A7A" w:rsidRDefault="002E532C">
            <w:pPr>
              <w:pStyle w:val="TableParagraph"/>
              <w:tabs>
                <w:tab w:val="left" w:pos="366"/>
              </w:tabs>
              <w:spacing w:before="62"/>
              <w:ind w:left="107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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Residenza</w:t>
            </w:r>
          </w:p>
        </w:tc>
        <w:tc>
          <w:tcPr>
            <w:tcW w:w="5245" w:type="dxa"/>
            <w:tcBorders>
              <w:left w:val="nil"/>
            </w:tcBorders>
          </w:tcPr>
          <w:p w:rsidR="00DF5A7A" w:rsidRDefault="002E532C">
            <w:pPr>
              <w:pStyle w:val="TableParagraph"/>
              <w:spacing w:before="62"/>
              <w:ind w:left="113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</w:t>
            </w:r>
          </w:p>
        </w:tc>
      </w:tr>
    </w:tbl>
    <w:p w:rsidR="00DF5A7A" w:rsidRDefault="002E532C">
      <w:pPr>
        <w:spacing w:line="219" w:lineRule="exact"/>
        <w:ind w:left="1976"/>
        <w:rPr>
          <w:i/>
          <w:sz w:val="18"/>
        </w:rPr>
      </w:pPr>
      <w:r>
        <w:rPr>
          <w:i/>
          <w:sz w:val="18"/>
        </w:rPr>
        <w:t>(duplicare per ciascuna sede che rilevi conti diversi o soggetti titolati ad operare sul conto diversi)</w:t>
      </w:r>
    </w:p>
    <w:p w:rsidR="00DF5A7A" w:rsidRDefault="00DF5A7A">
      <w:pPr>
        <w:pStyle w:val="Corpotesto"/>
        <w:spacing w:before="4"/>
        <w:jc w:val="left"/>
        <w:rPr>
          <w:i/>
          <w:sz w:val="19"/>
        </w:rPr>
      </w:pPr>
    </w:p>
    <w:p w:rsidR="00DF5A7A" w:rsidRDefault="002E532C">
      <w:pPr>
        <w:pStyle w:val="Titolo1"/>
        <w:numPr>
          <w:ilvl w:val="0"/>
          <w:numId w:val="3"/>
        </w:numPr>
        <w:tabs>
          <w:tab w:val="left" w:pos="491"/>
        </w:tabs>
        <w:spacing w:before="1"/>
        <w:ind w:left="490" w:hanging="359"/>
      </w:pPr>
      <w:r>
        <w:t>di aver preso visione dell’informativa sulla tutela dei dati personali di seguito</w:t>
      </w:r>
      <w:r>
        <w:rPr>
          <w:spacing w:val="-11"/>
        </w:rPr>
        <w:t xml:space="preserve"> </w:t>
      </w:r>
      <w:r>
        <w:t>riportata.</w:t>
      </w:r>
    </w:p>
    <w:p w:rsidR="00DF5A7A" w:rsidRDefault="00DF5A7A">
      <w:pPr>
        <w:pStyle w:val="Corpotesto"/>
        <w:jc w:val="left"/>
        <w:rPr>
          <w:sz w:val="32"/>
        </w:rPr>
      </w:pPr>
    </w:p>
    <w:p w:rsidR="00DF5A7A" w:rsidRDefault="002E532C">
      <w:pPr>
        <w:ind w:left="132"/>
        <w:jc w:val="both"/>
        <w:rPr>
          <w:b/>
          <w:i/>
          <w:sz w:val="18"/>
        </w:rPr>
      </w:pPr>
      <w:r>
        <w:rPr>
          <w:b/>
          <w:i/>
          <w:sz w:val="18"/>
        </w:rPr>
        <w:t>Informativa sulla tutela dei dati personali</w:t>
      </w:r>
    </w:p>
    <w:p w:rsidR="00DF5A7A" w:rsidRDefault="002E532C">
      <w:pPr>
        <w:pStyle w:val="Corpotesto"/>
        <w:spacing w:before="92" w:line="276" w:lineRule="auto"/>
        <w:ind w:left="132" w:right="258"/>
      </w:pPr>
      <w:r>
        <w:t>Il Regolamento (UE) 2016/679 (di seguito Regolamento) stabilisce norme affinché il trattamento dei Suoi dati personali si svolga nel rispetto dei diritti, delle libertà fondamentali e della dignità delle persone,</w:t>
      </w:r>
      <w:r>
        <w:t xml:space="preserve"> con particolare riferimento alla riservatezza e all’identità personale.</w:t>
      </w:r>
    </w:p>
    <w:p w:rsidR="00DF5A7A" w:rsidRDefault="00DF5A7A">
      <w:pPr>
        <w:spacing w:line="276" w:lineRule="auto"/>
        <w:sectPr w:rsidR="00DF5A7A">
          <w:headerReference w:type="default" r:id="rId11"/>
          <w:footerReference w:type="default" r:id="rId12"/>
          <w:pgSz w:w="11910" w:h="16840"/>
          <w:pgMar w:top="1320" w:right="880" w:bottom="860" w:left="1000" w:header="426" w:footer="672" w:gutter="0"/>
          <w:pgNumType w:start="2"/>
          <w:cols w:space="720"/>
        </w:sectPr>
      </w:pPr>
    </w:p>
    <w:p w:rsidR="00DF5A7A" w:rsidRDefault="002E532C">
      <w:pPr>
        <w:pStyle w:val="Corpotesto"/>
        <w:spacing w:before="79" w:line="276" w:lineRule="auto"/>
        <w:ind w:left="132" w:right="254"/>
      </w:pPr>
      <w:r>
        <w:lastRenderedPageBreak/>
        <w:t>La presente informativa è finalizzata a informarLa sulla nostra policy in materia di privacy, sulla natura del conferimento dei dati e sulla modalità di trattamento degli stessi, nonché sui diritti e sul modo di esercitarli.</w:t>
      </w:r>
    </w:p>
    <w:p w:rsidR="00DF5A7A" w:rsidRDefault="002E532C">
      <w:pPr>
        <w:pStyle w:val="Titolo2"/>
        <w:numPr>
          <w:ilvl w:val="0"/>
          <w:numId w:val="2"/>
        </w:numPr>
        <w:tabs>
          <w:tab w:val="left" w:pos="313"/>
        </w:tabs>
        <w:jc w:val="both"/>
      </w:pPr>
      <w:r>
        <w:t>Il titolare del</w:t>
      </w:r>
      <w:r>
        <w:rPr>
          <w:spacing w:val="-5"/>
        </w:rPr>
        <w:t xml:space="preserve"> </w:t>
      </w:r>
      <w:r>
        <w:t>trattamento</w:t>
      </w:r>
    </w:p>
    <w:p w:rsidR="00DF5A7A" w:rsidRDefault="002E532C">
      <w:pPr>
        <w:pStyle w:val="Corpotesto"/>
        <w:spacing w:before="95" w:line="276" w:lineRule="auto"/>
        <w:ind w:left="132" w:right="250"/>
      </w:pPr>
      <w:r>
        <w:t xml:space="preserve">Il Titolare del trattamento dei dati è la </w:t>
      </w:r>
      <w:r>
        <w:rPr>
          <w:b/>
        </w:rPr>
        <w:t xml:space="preserve">REGIONE ABRUZZO </w:t>
      </w:r>
      <w:r>
        <w:t>con sede in Via Leonardo da Vinci 6 - 67100 L’Aquila (AQ), CF 80003170661, nella persona del suo Presidente pro-tempore. Il Responsabile per la Protezione dei dati (RPD) è l'Avv. Carlo Massacesi nom</w:t>
      </w:r>
      <w:r>
        <w:t xml:space="preserve">inato con Delibera di Giunta Regionale n. 392 del 07.06.2018 che può essere contattato all'indirizzo email </w:t>
      </w:r>
      <w:hyperlink r:id="rId13">
        <w:r>
          <w:rPr>
            <w:color w:val="0000FF"/>
            <w:u w:val="single" w:color="0000FF"/>
          </w:rPr>
          <w:t>dpo@regione.abruzzo.it</w:t>
        </w:r>
        <w:r>
          <w:t>.</w:t>
        </w:r>
      </w:hyperlink>
    </w:p>
    <w:p w:rsidR="00DF5A7A" w:rsidRDefault="002E532C">
      <w:pPr>
        <w:pStyle w:val="Corpotesto"/>
        <w:spacing w:before="59" w:line="276" w:lineRule="auto"/>
        <w:ind w:left="132" w:right="253"/>
      </w:pPr>
      <w:r>
        <w:t>Ai fini della presente procedura, La informiamo che il Titolare ha designato</w:t>
      </w:r>
      <w:r>
        <w:t xml:space="preserve"> quale soggetto responsabile preposto al trattamento dei dati il Direttore pro-tempore del Dipartimento DPG Sviluppo Economico, Politiche del Lavoro, Istruzione, Ricerca e Università, i cui dati di contatto sono i seguenti: Dipartimento DPG via Passolancia</w:t>
      </w:r>
      <w:r>
        <w:t xml:space="preserve">no, 75 PESCARA, tel. (+39)085.767202, email </w:t>
      </w:r>
      <w:hyperlink r:id="rId14">
        <w:r>
          <w:rPr>
            <w:color w:val="0000FF"/>
            <w:u w:val="single" w:color="0000FF"/>
          </w:rPr>
          <w:t>dpg@regione.abruzzo.it</w:t>
        </w:r>
        <w:r>
          <w:t>.</w:t>
        </w:r>
      </w:hyperlink>
    </w:p>
    <w:p w:rsidR="00DF5A7A" w:rsidRDefault="002E532C">
      <w:pPr>
        <w:pStyle w:val="Titolo2"/>
        <w:numPr>
          <w:ilvl w:val="0"/>
          <w:numId w:val="2"/>
        </w:numPr>
        <w:tabs>
          <w:tab w:val="left" w:pos="313"/>
        </w:tabs>
        <w:spacing w:before="60"/>
        <w:jc w:val="both"/>
      </w:pPr>
      <w:r>
        <w:t>Fonte dei dati</w:t>
      </w:r>
      <w:r>
        <w:rPr>
          <w:spacing w:val="-5"/>
        </w:rPr>
        <w:t xml:space="preserve"> </w:t>
      </w:r>
      <w:r>
        <w:t>personali</w:t>
      </w:r>
    </w:p>
    <w:p w:rsidR="00DF5A7A" w:rsidRDefault="002E532C">
      <w:pPr>
        <w:pStyle w:val="Corpotesto"/>
        <w:spacing w:before="92" w:line="276" w:lineRule="auto"/>
        <w:ind w:left="132" w:right="251"/>
      </w:pPr>
      <w:r>
        <w:t>La raccolta dei Suoi dati personali viene effettuata registrando i dati da Lei stesso forniti al momento della can</w:t>
      </w:r>
      <w:r>
        <w:t>didatura per l’inserimento del Soggetto da Lei rappresentato nel Catalogo dei Soggetti Autorizzati dalla Regione Abruzzo ad erogare i servizi e le misure di politica attiva previsti dal Piano di Attuazione Regionale Nuova Garanzia Giovani Abruzzo approvato</w:t>
      </w:r>
      <w:r>
        <w:t xml:space="preserve"> con Deliberazione di Giunta Regionale n. 993 del 20 dicembre 2018 e smi.</w:t>
      </w:r>
    </w:p>
    <w:p w:rsidR="00DF5A7A" w:rsidRDefault="002E532C">
      <w:pPr>
        <w:pStyle w:val="Titolo2"/>
        <w:numPr>
          <w:ilvl w:val="0"/>
          <w:numId w:val="2"/>
        </w:numPr>
        <w:tabs>
          <w:tab w:val="left" w:pos="313"/>
        </w:tabs>
        <w:spacing w:before="61"/>
        <w:jc w:val="both"/>
      </w:pPr>
      <w:r>
        <w:t>Finalità del</w:t>
      </w:r>
      <w:r>
        <w:rPr>
          <w:spacing w:val="-3"/>
        </w:rPr>
        <w:t xml:space="preserve"> </w:t>
      </w:r>
      <w:r>
        <w:t>trattamento</w:t>
      </w:r>
    </w:p>
    <w:p w:rsidR="00DF5A7A" w:rsidRDefault="002E532C">
      <w:pPr>
        <w:pStyle w:val="Corpotesto"/>
        <w:spacing w:before="94" w:line="276" w:lineRule="auto"/>
        <w:ind w:left="132" w:right="251"/>
      </w:pPr>
      <w:r>
        <w:t>I dati personali forniti sono necessari ai fini della presente procedura e per tutte le finalità che discenderanno dall’ammissione al Catalogo degli Operator</w:t>
      </w:r>
      <w:r>
        <w:t>i della Nuova Garanzia Giovani Abruzzo. Il Titolare tratta i dati personali in base a precisi obblighi di legge. Il conferimento dei dati è indispensabile per la gestione ed erogazione dei servizi e delle politiche attive previste dal percorso.</w:t>
      </w:r>
    </w:p>
    <w:p w:rsidR="00DF5A7A" w:rsidRDefault="002E532C">
      <w:pPr>
        <w:pStyle w:val="Corpotesto"/>
        <w:spacing w:before="61" w:line="276" w:lineRule="auto"/>
        <w:ind w:left="132" w:right="254"/>
      </w:pPr>
      <w:r>
        <w:t xml:space="preserve">La Regione </w:t>
      </w:r>
      <w:r>
        <w:t>Abruzzo effettua il trattamento dei dati personali nei limiti di quanto ciò sia strettamente necessario allo svolgimento delle funzioni istituzionali.</w:t>
      </w:r>
    </w:p>
    <w:p w:rsidR="00DF5A7A" w:rsidRDefault="002E532C">
      <w:pPr>
        <w:pStyle w:val="Corpotesto"/>
        <w:spacing w:before="58"/>
        <w:ind w:left="132"/>
      </w:pPr>
      <w:r>
        <w:t>I dati personali sono trattati per le seguenti finalità di servizio:</w:t>
      </w:r>
    </w:p>
    <w:p w:rsidR="00DF5A7A" w:rsidRDefault="002E532C">
      <w:pPr>
        <w:pStyle w:val="Paragrafoelenco"/>
        <w:numPr>
          <w:ilvl w:val="0"/>
          <w:numId w:val="1"/>
        </w:numPr>
        <w:tabs>
          <w:tab w:val="left" w:pos="842"/>
        </w:tabs>
        <w:spacing w:before="33" w:line="276" w:lineRule="auto"/>
        <w:ind w:right="250" w:hanging="360"/>
        <w:rPr>
          <w:sz w:val="18"/>
        </w:rPr>
      </w:pPr>
      <w:r>
        <w:rPr>
          <w:sz w:val="18"/>
        </w:rPr>
        <w:t>adempiere agli obblighi derivanti dall’inserimento nel Catalogo dei Soggetti Attuatori della Nuova Garanzia Giovani Abruzzo;</w:t>
      </w:r>
    </w:p>
    <w:p w:rsidR="00DF5A7A" w:rsidRDefault="002E532C">
      <w:pPr>
        <w:pStyle w:val="Paragrafoelenco"/>
        <w:numPr>
          <w:ilvl w:val="0"/>
          <w:numId w:val="1"/>
        </w:numPr>
        <w:tabs>
          <w:tab w:val="left" w:pos="842"/>
        </w:tabs>
        <w:spacing w:before="1" w:line="276" w:lineRule="auto"/>
        <w:ind w:right="260" w:hanging="360"/>
        <w:rPr>
          <w:sz w:val="18"/>
        </w:rPr>
      </w:pPr>
      <w:r>
        <w:rPr>
          <w:sz w:val="18"/>
        </w:rPr>
        <w:t xml:space="preserve">adempiere agli obblighi previsti dalla legge, da un regolamento, dalla normativa comunitaria o da un ordine dell’Autorità (come ad </w:t>
      </w:r>
      <w:r>
        <w:rPr>
          <w:sz w:val="18"/>
        </w:rPr>
        <w:t>esempio le norme in materia di antiriciclaggio) o, nel caso, la trasmissione dei dati alle Autorità competenti per il Programma</w:t>
      </w:r>
      <w:r>
        <w:rPr>
          <w:spacing w:val="-2"/>
          <w:sz w:val="18"/>
        </w:rPr>
        <w:t xml:space="preserve"> </w:t>
      </w:r>
      <w:r>
        <w:rPr>
          <w:sz w:val="18"/>
        </w:rPr>
        <w:t>(ANPAL);</w:t>
      </w:r>
    </w:p>
    <w:p w:rsidR="00DF5A7A" w:rsidRDefault="002E532C">
      <w:pPr>
        <w:pStyle w:val="Paragrafoelenco"/>
        <w:numPr>
          <w:ilvl w:val="0"/>
          <w:numId w:val="1"/>
        </w:numPr>
        <w:tabs>
          <w:tab w:val="left" w:pos="841"/>
          <w:tab w:val="left" w:pos="842"/>
        </w:tabs>
        <w:spacing w:before="0"/>
        <w:ind w:left="841" w:hanging="349"/>
        <w:jc w:val="left"/>
        <w:rPr>
          <w:sz w:val="18"/>
        </w:rPr>
      </w:pPr>
      <w:r>
        <w:rPr>
          <w:sz w:val="18"/>
        </w:rPr>
        <w:t>esercitare i diritti del Titolare, ad esempio il diritto di difesa in</w:t>
      </w:r>
      <w:r>
        <w:rPr>
          <w:spacing w:val="-5"/>
          <w:sz w:val="18"/>
        </w:rPr>
        <w:t xml:space="preserve"> </w:t>
      </w:r>
      <w:r>
        <w:rPr>
          <w:sz w:val="18"/>
        </w:rPr>
        <w:t>giudizio.</w:t>
      </w:r>
    </w:p>
    <w:p w:rsidR="00DF5A7A" w:rsidRDefault="002E532C">
      <w:pPr>
        <w:pStyle w:val="Corpotesto"/>
        <w:spacing w:before="92" w:line="276" w:lineRule="auto"/>
        <w:ind w:left="132" w:right="253"/>
      </w:pPr>
      <w:r>
        <w:t xml:space="preserve">La norma che consente l’acquisizione e </w:t>
      </w:r>
      <w:r>
        <w:t>il trattamento dei Suoi dati è formata dai Regolamenti (UE) 2013/1303 e 2013/1304, dal Programma Operativo Nazionale IOG approvato dalla Commissione europea con Decisione C(2017)8927 che modifica la Decisione C(2014)4969 e dal Piano di Attuazione Regionale</w:t>
      </w:r>
      <w:r>
        <w:t xml:space="preserve"> della Nuova Garanzia Giovani della Regione Abruzzo approvato con DGR n. 993 del 20 dicembre 2018 e smi.</w:t>
      </w:r>
    </w:p>
    <w:p w:rsidR="00DF5A7A" w:rsidRDefault="002E532C">
      <w:pPr>
        <w:pStyle w:val="Titolo2"/>
        <w:numPr>
          <w:ilvl w:val="0"/>
          <w:numId w:val="2"/>
        </w:numPr>
        <w:tabs>
          <w:tab w:val="left" w:pos="313"/>
        </w:tabs>
        <w:spacing w:before="60"/>
        <w:jc w:val="both"/>
      </w:pPr>
      <w:r>
        <w:t>Modalità di</w:t>
      </w:r>
      <w:r>
        <w:rPr>
          <w:spacing w:val="-3"/>
        </w:rPr>
        <w:t xml:space="preserve"> </w:t>
      </w:r>
      <w:r>
        <w:t>trattamento</w:t>
      </w:r>
    </w:p>
    <w:p w:rsidR="00DF5A7A" w:rsidRDefault="002E532C">
      <w:pPr>
        <w:pStyle w:val="Corpotesto"/>
        <w:spacing w:before="95" w:line="276" w:lineRule="auto"/>
        <w:ind w:left="132" w:right="250"/>
      </w:pPr>
      <w:r>
        <w:t>Il trattamento dei Suoi dati sarà improntato ai principi di correttezza, liceità, trasparenza e non eccedenza e avverrà prevale</w:t>
      </w:r>
      <w:r>
        <w:t>ntemente utilizzando procedure e supporti elettronici automatizzati, per il tempo strettamente necessario a conseguire gli scopi per i quali i dati sono stati raccolti, per la memorizzazione, la gestione e la trasmissione. I dati saranno trattati esclusiva</w:t>
      </w:r>
      <w:r>
        <w:t>mente mediante strumenti idonei a garantirne la sicurezza e la riservatezza, nonché tramite l’utilizzo di idonee procedure che evitino il rischio di perdita, l’accesso non autorizzato, l’uso illecito e la diffusione.</w:t>
      </w:r>
    </w:p>
    <w:p w:rsidR="00DF5A7A" w:rsidRDefault="002E532C">
      <w:pPr>
        <w:pStyle w:val="Corpotesto"/>
        <w:spacing w:before="59"/>
        <w:ind w:left="132"/>
      </w:pPr>
      <w:r>
        <w:t>I Suoi dati saranno trattati dal person</w:t>
      </w:r>
      <w:r>
        <w:t>ale dipendente ovvero da personale dell’Assistenza Tecnica al programma.</w:t>
      </w:r>
    </w:p>
    <w:p w:rsidR="00DF5A7A" w:rsidRDefault="002E532C">
      <w:pPr>
        <w:pStyle w:val="Titolo2"/>
        <w:numPr>
          <w:ilvl w:val="0"/>
          <w:numId w:val="2"/>
        </w:numPr>
        <w:tabs>
          <w:tab w:val="left" w:pos="313"/>
        </w:tabs>
        <w:spacing w:before="92"/>
        <w:jc w:val="both"/>
      </w:pPr>
      <w:r>
        <w:t>Processi decisionali automatizzati e</w:t>
      </w:r>
      <w:r>
        <w:rPr>
          <w:spacing w:val="-5"/>
        </w:rPr>
        <w:t xml:space="preserve"> </w:t>
      </w:r>
      <w:r>
        <w:t>profilazione</w:t>
      </w:r>
    </w:p>
    <w:p w:rsidR="00DF5A7A" w:rsidRDefault="002E532C">
      <w:pPr>
        <w:pStyle w:val="Corpotesto"/>
        <w:spacing w:before="95" w:line="276" w:lineRule="auto"/>
        <w:ind w:left="132" w:right="260"/>
      </w:pPr>
      <w:r>
        <w:t>Il trattamento dei Suoi dati personali può essere eseguito anche mediante una profilazione esclusivamente a fini statistici e di moni</w:t>
      </w:r>
      <w:r>
        <w:t>toraggio per la verifica del raggiungimento degli obiettivi previsti dai suddetti programmi.</w:t>
      </w:r>
    </w:p>
    <w:p w:rsidR="00DF5A7A" w:rsidRDefault="002E532C">
      <w:pPr>
        <w:pStyle w:val="Titolo2"/>
        <w:numPr>
          <w:ilvl w:val="0"/>
          <w:numId w:val="2"/>
        </w:numPr>
        <w:tabs>
          <w:tab w:val="left" w:pos="313"/>
        </w:tabs>
        <w:jc w:val="both"/>
      </w:pPr>
      <w:r>
        <w:t>Comunicazione dei dati</w:t>
      </w:r>
    </w:p>
    <w:p w:rsidR="00DF5A7A" w:rsidRDefault="002E532C">
      <w:pPr>
        <w:pStyle w:val="Corpotesto"/>
        <w:spacing w:before="92" w:line="276" w:lineRule="auto"/>
        <w:ind w:left="132" w:right="252"/>
      </w:pPr>
      <w:r>
        <w:t>Senza la necessità di un espresso consenso, per l’adempimento degli obblighi di legge ai quali è soggetto il Titolare, lo stesso potrà comunicare i dati personali dell’interessato per le finalità indicate al punto 3 a Organismi di vigilanza, Autorità giudi</w:t>
      </w:r>
      <w:r>
        <w:t>ziarie, altre Direzioni della Regione Abruzzo, nonché a quei soggetti ai quali la comunicazione sia obbligatoria per l’espletamento delle finalità dette quali Agenzia Nazionale Politiche Attive del Lavoro (ANPAL), Ministero delle economie e delle Finanze/I</w:t>
      </w:r>
      <w:r>
        <w:t>GRUE, Autorità del Programma.</w:t>
      </w:r>
    </w:p>
    <w:p w:rsidR="00DF5A7A" w:rsidRDefault="002E532C">
      <w:pPr>
        <w:pStyle w:val="Corpotesto"/>
        <w:spacing w:before="61" w:line="276" w:lineRule="auto"/>
        <w:ind w:left="132" w:right="253"/>
      </w:pPr>
      <w:r>
        <w:t>I Suoi dati personali necessari per dar corso alla procedura potranno essere oggetto di diffusione, anche via internet, secondo le norme che regolano la pubblicità degli atti amministrativi.</w:t>
      </w:r>
    </w:p>
    <w:p w:rsidR="00DF5A7A" w:rsidRDefault="002E532C">
      <w:pPr>
        <w:pStyle w:val="Corpotesto"/>
        <w:spacing w:before="59"/>
        <w:ind w:left="132"/>
      </w:pPr>
      <w:r>
        <w:t xml:space="preserve">I Suoi dati non saranno trasferiti </w:t>
      </w:r>
      <w:r>
        <w:t>fuori dall’Unione europea.</w:t>
      </w:r>
    </w:p>
    <w:p w:rsidR="00DF5A7A" w:rsidRDefault="00DF5A7A">
      <w:pPr>
        <w:sectPr w:rsidR="00DF5A7A">
          <w:pgSz w:w="11910" w:h="16840"/>
          <w:pgMar w:top="1320" w:right="880" w:bottom="860" w:left="1000" w:header="426" w:footer="672" w:gutter="0"/>
          <w:cols w:space="720"/>
        </w:sectPr>
      </w:pPr>
    </w:p>
    <w:p w:rsidR="00DF5A7A" w:rsidRDefault="002E532C">
      <w:pPr>
        <w:pStyle w:val="Titolo2"/>
        <w:numPr>
          <w:ilvl w:val="0"/>
          <w:numId w:val="2"/>
        </w:numPr>
        <w:tabs>
          <w:tab w:val="left" w:pos="313"/>
        </w:tabs>
        <w:spacing w:before="79"/>
        <w:jc w:val="both"/>
      </w:pPr>
      <w:r>
        <w:lastRenderedPageBreak/>
        <w:t>Tempi di</w:t>
      </w:r>
      <w:r>
        <w:rPr>
          <w:spacing w:val="-2"/>
        </w:rPr>
        <w:t xml:space="preserve"> </w:t>
      </w:r>
      <w:r>
        <w:t>conservazione</w:t>
      </w:r>
    </w:p>
    <w:p w:rsidR="00DF5A7A" w:rsidRDefault="002E532C">
      <w:pPr>
        <w:pStyle w:val="Corpotesto"/>
        <w:spacing w:before="93" w:line="276" w:lineRule="auto"/>
        <w:ind w:left="132" w:right="255"/>
      </w:pPr>
      <w:r>
        <w:t>In osservanza al principio di limitazione della conservazione, La informiamo che i Suoi dati personali saranno conservati per un periodo di 3 anni a partire dal 31 dicembre successivo alla</w:t>
      </w:r>
      <w:r>
        <w:t xml:space="preserve"> presentazione dei conti nei quali sono incluse le spese che la Regione Abruzzo rimborsa al beneficiario da Lei rappresentato. Il termine viene sospeso in presenza di procedimenti giudiziari o su richiesta debitamente motivata della Commissione europea.</w:t>
      </w:r>
    </w:p>
    <w:p w:rsidR="00DF5A7A" w:rsidRDefault="002E532C">
      <w:pPr>
        <w:pStyle w:val="Corpotesto"/>
        <w:spacing w:before="59" w:line="278" w:lineRule="auto"/>
        <w:ind w:left="132" w:right="260"/>
      </w:pPr>
      <w:r>
        <w:t>Tr</w:t>
      </w:r>
      <w:r>
        <w:t>ascorso tale termine i Suoi dati personali saranno cancellati, fatta salva la facoltà del Titolare di conservarli ulteriormente per finalità compatibili con quelle sopra indicate.</w:t>
      </w:r>
    </w:p>
    <w:p w:rsidR="00DF5A7A" w:rsidRDefault="002E532C">
      <w:pPr>
        <w:pStyle w:val="Titolo2"/>
        <w:numPr>
          <w:ilvl w:val="0"/>
          <w:numId w:val="2"/>
        </w:numPr>
        <w:tabs>
          <w:tab w:val="left" w:pos="313"/>
        </w:tabs>
        <w:spacing w:before="57"/>
        <w:jc w:val="both"/>
      </w:pPr>
      <w:r>
        <w:t>Natura del conferimento dei dati e conseguenze del rifiuto a</w:t>
      </w:r>
      <w:r>
        <w:rPr>
          <w:spacing w:val="-12"/>
        </w:rPr>
        <w:t xml:space="preserve"> </w:t>
      </w:r>
      <w:r>
        <w:t>rispondere</w:t>
      </w:r>
    </w:p>
    <w:p w:rsidR="00DF5A7A" w:rsidRDefault="002E532C">
      <w:pPr>
        <w:pStyle w:val="Corpotesto"/>
        <w:spacing w:before="92" w:line="276" w:lineRule="auto"/>
        <w:ind w:left="132" w:right="252"/>
      </w:pPr>
      <w:r>
        <w:t>Il c</w:t>
      </w:r>
      <w:r>
        <w:t>onferimento dei Suoi dati è obbligatorio per le finalità di cui al punto 3 e per le attività conseguenti alla partecipazione del Soggetto dal Lei rappresentato alla presente procedura.</w:t>
      </w:r>
    </w:p>
    <w:p w:rsidR="00DF5A7A" w:rsidRDefault="002E532C">
      <w:pPr>
        <w:pStyle w:val="Titolo2"/>
        <w:numPr>
          <w:ilvl w:val="0"/>
          <w:numId w:val="2"/>
        </w:numPr>
        <w:tabs>
          <w:tab w:val="left" w:pos="314"/>
        </w:tabs>
        <w:spacing w:before="61"/>
        <w:ind w:left="313" w:hanging="182"/>
        <w:jc w:val="both"/>
      </w:pPr>
      <w:r>
        <w:t>Diritti dell’interessato e modalità di</w:t>
      </w:r>
      <w:r>
        <w:rPr>
          <w:spacing w:val="-6"/>
        </w:rPr>
        <w:t xml:space="preserve"> </w:t>
      </w:r>
      <w:r>
        <w:t>esercizio</w:t>
      </w:r>
    </w:p>
    <w:p w:rsidR="00DF5A7A" w:rsidRDefault="002E532C">
      <w:pPr>
        <w:pStyle w:val="Corpotesto"/>
        <w:spacing w:before="93" w:line="340" w:lineRule="auto"/>
        <w:ind w:left="132" w:right="1373"/>
      </w:pPr>
      <w:r>
        <w:t>L’interessato ha diritto di chiedere al responsabile designato l’accesso ai dati che lo riguardano e ad ottenerne copia. Ha diritto a chiedere la rettifica o l’integrazione dei dati, la cancellazione o la limitazione del trattamento.</w:t>
      </w:r>
    </w:p>
    <w:p w:rsidR="00DF5A7A" w:rsidRDefault="002E532C">
      <w:pPr>
        <w:pStyle w:val="Corpotesto"/>
        <w:spacing w:before="2" w:line="276" w:lineRule="auto"/>
        <w:ind w:left="132" w:right="254"/>
      </w:pPr>
      <w:r>
        <w:t>La Regione Abruzzo com</w:t>
      </w:r>
      <w:r>
        <w:t xml:space="preserve">unica a ciascuno dei soggetti ai quali i Suoi dati sono stati trasmessi le eventuali richieste di rettifica, cancellazione o limitazione che Lei volesse avanzare, nei limiti in cui ciò non si riveli impossibile o implichi uno sforzo sproporzionato. Lei ha </w:t>
      </w:r>
      <w:r>
        <w:t>diritto di chiedere alla Regione Abruzzo l’elenco dei soggetti ai quali i Suoi dati sono stati trasmessi per le finalità di cui al punto 3.</w:t>
      </w:r>
    </w:p>
    <w:p w:rsidR="00DF5A7A" w:rsidRDefault="002E532C">
      <w:pPr>
        <w:spacing w:before="60" w:line="276" w:lineRule="auto"/>
        <w:ind w:left="132" w:right="256"/>
        <w:jc w:val="both"/>
        <w:rPr>
          <w:sz w:val="18"/>
        </w:rPr>
      </w:pPr>
      <w:r>
        <w:rPr>
          <w:sz w:val="18"/>
        </w:rPr>
        <w:t xml:space="preserve">L’interessato ha diritto, infine, di proporre reclamo all’Autorità di Controllo, che in Italia è il </w:t>
      </w:r>
      <w:r>
        <w:rPr>
          <w:b/>
          <w:sz w:val="18"/>
        </w:rPr>
        <w:t>Garante per la Protezione dei Dati Personali</w:t>
      </w:r>
      <w:r>
        <w:rPr>
          <w:sz w:val="18"/>
        </w:rPr>
        <w:t>.</w:t>
      </w:r>
    </w:p>
    <w:p w:rsidR="00DF5A7A" w:rsidRDefault="002E532C">
      <w:pPr>
        <w:pStyle w:val="Corpotesto"/>
        <w:spacing w:before="59" w:line="276" w:lineRule="auto"/>
        <w:ind w:left="132" w:right="254"/>
      </w:pPr>
      <w:r>
        <w:t>Per esercitare i propri diritti, segnalare problemi o chiedere chiarimenti sul trattamento dei dati personali l’interessato può rivolgersi al responsabile designato, il Direttore pro-tempore del Dipartimento DP</w:t>
      </w:r>
      <w:r>
        <w:t xml:space="preserve">G Sviluppo Economico, Politiche del Lavoro, Istruzione, Ricerca e Università, i cui dati di contatto sono i seguenti: Dipartimento DPG via Passolanciano, 75 PESCARA, tel. (+39)085.767202, email </w:t>
      </w:r>
      <w:hyperlink r:id="rId15">
        <w:r>
          <w:rPr>
            <w:color w:val="0000FF"/>
            <w:u w:val="single" w:color="0000FF"/>
          </w:rPr>
          <w:t>dpg@regione.a</w:t>
        </w:r>
        <w:r>
          <w:rPr>
            <w:color w:val="0000FF"/>
            <w:u w:val="single" w:color="0000FF"/>
          </w:rPr>
          <w:t>bruzzo.it</w:t>
        </w:r>
        <w:r>
          <w:t>.</w:t>
        </w:r>
      </w:hyperlink>
    </w:p>
    <w:p w:rsidR="00DF5A7A" w:rsidRDefault="00DF5A7A">
      <w:pPr>
        <w:pStyle w:val="Corpotesto"/>
        <w:spacing w:before="11"/>
        <w:jc w:val="left"/>
        <w:rPr>
          <w:sz w:val="29"/>
        </w:rPr>
      </w:pPr>
    </w:p>
    <w:p w:rsidR="00DF5A7A" w:rsidRDefault="002E532C">
      <w:pPr>
        <w:pStyle w:val="Titolo2"/>
        <w:spacing w:before="64"/>
        <w:ind w:left="132" w:firstLine="0"/>
        <w:jc w:val="left"/>
      </w:pPr>
      <w:r>
        <w:t>Da sottoscrivere esclusivamente con firma digitale del legale rappresentante</w:t>
      </w:r>
    </w:p>
    <w:p w:rsidR="00DF5A7A" w:rsidRDefault="00DF5A7A">
      <w:pPr>
        <w:pStyle w:val="Corpotesto"/>
        <w:jc w:val="left"/>
        <w:rPr>
          <w:b/>
        </w:rPr>
      </w:pPr>
    </w:p>
    <w:p w:rsidR="00DF5A7A" w:rsidRDefault="00DF5A7A">
      <w:pPr>
        <w:pStyle w:val="Corpotesto"/>
        <w:spacing w:before="8"/>
        <w:jc w:val="left"/>
        <w:rPr>
          <w:b/>
          <w:sz w:val="19"/>
        </w:rPr>
      </w:pPr>
    </w:p>
    <w:p w:rsidR="00DF5A7A" w:rsidRDefault="002E532C">
      <w:pPr>
        <w:ind w:left="132"/>
      </w:pPr>
      <w:r>
        <w:t>Nome, cognome e carica del Legale Rappresentante che sottoscrive</w:t>
      </w:r>
    </w:p>
    <w:p w:rsidR="00DF5A7A" w:rsidRDefault="00A86C77">
      <w:pPr>
        <w:pStyle w:val="Corpotesto"/>
        <w:spacing w:before="3"/>
        <w:jc w:val="left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218440</wp:posOffset>
                </wp:positionV>
                <wp:extent cx="264414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41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164"/>
                            <a:gd name="T2" fmla="+- 0 5296 1133"/>
                            <a:gd name="T3" fmla="*/ T2 w 4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4">
                              <a:moveTo>
                                <a:pt x="0" y="0"/>
                              </a:moveTo>
                              <a:lnTo>
                                <a:pt x="416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6C5DE" id="Freeform 2" o:spid="_x0000_s1026" style="position:absolute;margin-left:56.65pt;margin-top:17.2pt;width:208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epAwMAAKQGAAAOAAAAZHJzL2Uyb0RvYy54bWysVVFv0zAQfkfiP1h+BHWJ07Rbo6UTalqE&#10;NGDSyg9wY6eJcOxgu00H4r9zdpKu7UBCiDykdu783Xff+a63d4daoD3XplIyxeQqxIjLXLFKblP8&#10;Zb0a3WBkLJWMCiV5ip+4wXfz169u2ybhkSqVYFwjAJEmaZsUl9Y2SRCYvOQ1NVeq4RKMhdI1tbDV&#10;24Bp2gJ6LYIoDKdBqzRrtMq5MfA164x47vGLguf2c1EYbpFIMXCz/q39e+PewfyWJltNm7LKexr0&#10;H1jUtJIQ9AiVUUvRTlcvoOoq18qowl7lqg5UUVQ59zlANiS8yOaxpA33uYA4pjnKZP4fbP5p/6BR&#10;xVIcYyRpDSVaac6d4Chy6rSNScDpsXnQLj/T3Kv8qwFDcGZxGwM+aNN+VAxQ6M4qr8ih0LU7Cbmi&#10;gxf+6Sg8P1iUw8doGsckhvrkYCPRta9LQJPhbL4z9j1XHofu743tysZg5UVnPfU1QBS1gAq+HaEQ&#10;ETIe+1df5qMbGdzeBGgdohbFZBpfOkWDk8eaRLPpb7HGg5vDik6wgP92YEjLgXR+kD1rWCHq2iT0&#10;OjXKOH3WwG0QCBDAyWX4B1+IfenbnelDaLj/lzdfYwQ3f9Nl21DrmLkQbolauAdOCvehVnu+Vt5k&#10;LyoHQZ6tQp56wfFzVp0ZTrgAcG26hQ/quJ5UVqpVJYQvrZCOyoyEE0/FKFExZ3RsjN5uFkKjPXU9&#10;7R+XDICduTXa2IyasvPzpi5nrXaS+Sglp2zZry2tRLcGIOFFh9vZa+Puqe/mH7NwtrxZ3sSjOJou&#10;R3GYZaN3q0U8mq7I9SQbZ4tFRn46ziROyooxLh3tYbKQ+O86t59x3Uw4zpaz9M5UWPnnpQrBOQ0v&#10;EuQy/HZFGFq36/WNYk/Qxlp1oxJGOyxKpb9j1MKYTLH5tqOaYyQ+SJhDMxK7vrV+E0+uI9joU8vm&#10;1EJlDlApthhuvlsubDeLd42utiVEIr7eUr2D8VFUrs/9nOlY9RsYhT6Dfmy7WXu6917Pfy7zXwAA&#10;AP//AwBQSwMEFAAGAAgAAAAhADT0xCzcAAAACQEAAA8AAABkcnMvZG93bnJldi54bWxMj8FOwzAM&#10;hu9IvENkJG4s3dqOUZpOCMQBbi08QNp4bUXiVE22dW+Pd4Ljb3/6/bncL86KE85h9KRgvUpAIHXe&#10;jNQr+P56f9iBCFGT0dYTKrhggH11e1Pqwvgz1XhqYi+4hEKhFQwxToWUoRvQ6bDyExLvDn52OnKc&#10;e2lmfeZyZ+UmSbbS6ZH4wqAnfB2w+2mOTkGe7Zr4ebAyjx9+fKsv9ZC0tVL3d8vLM4iIS/yD4arP&#10;6lCxU+uPZIKwnNdpyqiCNMtAMJBvnh5BtNfBFmRVyv8fVL8AAAD//wMAUEsBAi0AFAAGAAgAAAAh&#10;ALaDOJL+AAAA4QEAABMAAAAAAAAAAAAAAAAAAAAAAFtDb250ZW50X1R5cGVzXS54bWxQSwECLQAU&#10;AAYACAAAACEAOP0h/9YAAACUAQAACwAAAAAAAAAAAAAAAAAvAQAAX3JlbHMvLnJlbHNQSwECLQAU&#10;AAYACAAAACEAFccHqQMDAACkBgAADgAAAAAAAAAAAAAAAAAuAgAAZHJzL2Uyb0RvYy54bWxQSwEC&#10;LQAUAAYACAAAACEANPTELNwAAAAJAQAADwAAAAAAAAAAAAAAAABdBQAAZHJzL2Rvd25yZXYueG1s&#10;UEsFBgAAAAAEAAQA8wAAAGYGAAAAAA==&#10;" path="m,l4163,e" filled="f" strokeweight=".25292mm">
                <v:path arrowok="t" o:connecttype="custom" o:connectlocs="0,0;2643505,0" o:connectangles="0,0"/>
                <w10:wrap type="topAndBottom" anchorx="page"/>
              </v:shape>
            </w:pict>
          </mc:Fallback>
        </mc:AlternateContent>
      </w:r>
    </w:p>
    <w:p w:rsidR="00DF5A7A" w:rsidRDefault="00DF5A7A">
      <w:pPr>
        <w:pStyle w:val="Corpotesto"/>
        <w:jc w:val="left"/>
        <w:rPr>
          <w:sz w:val="20"/>
        </w:rPr>
      </w:pPr>
    </w:p>
    <w:p w:rsidR="00DF5A7A" w:rsidRDefault="00DF5A7A">
      <w:pPr>
        <w:pStyle w:val="Corpotesto"/>
        <w:spacing w:before="6"/>
        <w:jc w:val="left"/>
        <w:rPr>
          <w:sz w:val="17"/>
        </w:rPr>
      </w:pPr>
    </w:p>
    <w:p w:rsidR="00DF5A7A" w:rsidRDefault="002E532C">
      <w:pPr>
        <w:tabs>
          <w:tab w:val="left" w:pos="4132"/>
        </w:tabs>
        <w:ind w:left="132"/>
      </w:pPr>
      <w:r>
        <w:t>Luogo</w:t>
      </w:r>
      <w:r>
        <w:rPr>
          <w:spacing w:val="-3"/>
        </w:rPr>
        <w:t xml:space="preserve"> </w:t>
      </w:r>
      <w:r>
        <w:t>e 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sectPr w:rsidR="00DF5A7A">
      <w:pgSz w:w="11910" w:h="16840"/>
      <w:pgMar w:top="1320" w:right="880" w:bottom="860" w:left="1000" w:header="426" w:footer="6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32C" w:rsidRDefault="002E532C">
      <w:r>
        <w:separator/>
      </w:r>
    </w:p>
  </w:endnote>
  <w:endnote w:type="continuationSeparator" w:id="0">
    <w:p w:rsidR="002E532C" w:rsidRDefault="002E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A7A" w:rsidRDefault="00A86C77">
    <w:pPr>
      <w:pStyle w:val="Corpotesto"/>
      <w:spacing w:line="14" w:lineRule="auto"/>
      <w:jc w:val="left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10126345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A7A" w:rsidRDefault="002E532C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6C7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15pt;margin-top:797.35pt;width:11.6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Yc/q5eIAAAAPAQAA&#10;DwAAAGRycy9kb3ducmV2LnhtbEyPwU7DMBBE70j8g7VIvVGbloY0xKmqCk5IiDQcODqxm1iN1yF2&#10;2/D3bE9wm9E+zc7km8n17GzGYD1KeJgLYAYbry22Ej6r1/sUWIgKteo9Ggk/JsCmuL3JVab9BUtz&#10;3seWUQiGTEnoYhwyzkPTGafC3A8G6Xbwo1OR7NhyPaoLhbueL4RIuFMW6UOnBrPrTHPcn5yE7ReW&#10;L/b7vf4oD6WtqrXAt+Qo5exu2j4Di2aKfzBc61N1KKhT7U+oA+vJi0QsiSW1Wj8+AbsyIl2ugNWk&#10;koVIgRc5/7+j+AU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Bhz+rl4gAAAA8BAAAP&#10;AAAAAAAAAAAAAAAAAAUFAABkcnMvZG93bnJldi54bWxQSwUGAAAAAAQABADzAAAAFAYAAAAA&#10;" filled="f" stroked="f">
              <v:textbox inset="0,0,0,0">
                <w:txbxContent>
                  <w:p w:rsidR="00DF5A7A" w:rsidRDefault="002E532C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86C7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32C" w:rsidRDefault="002E532C">
      <w:r>
        <w:separator/>
      </w:r>
    </w:p>
  </w:footnote>
  <w:footnote w:type="continuationSeparator" w:id="0">
    <w:p w:rsidR="002E532C" w:rsidRDefault="002E5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A7A" w:rsidRDefault="002E532C">
    <w:pPr>
      <w:pStyle w:val="Corpotesto"/>
      <w:spacing w:line="14" w:lineRule="auto"/>
      <w:jc w:val="left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5680" behindDoc="1" locked="0" layoutInCell="1" allowOverlap="1">
          <wp:simplePos x="0" y="0"/>
          <wp:positionH relativeFrom="page">
            <wp:posOffset>6280989</wp:posOffset>
          </wp:positionH>
          <wp:positionV relativeFrom="page">
            <wp:posOffset>270509</wp:posOffset>
          </wp:positionV>
          <wp:extent cx="415658" cy="579120"/>
          <wp:effectExtent l="0" t="0" r="0" b="0"/>
          <wp:wrapNone/>
          <wp:docPr id="9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658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2754629</wp:posOffset>
          </wp:positionH>
          <wp:positionV relativeFrom="page">
            <wp:posOffset>360679</wp:posOffset>
          </wp:positionV>
          <wp:extent cx="1409065" cy="467359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09065" cy="467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676275</wp:posOffset>
          </wp:positionH>
          <wp:positionV relativeFrom="page">
            <wp:posOffset>412749</wp:posOffset>
          </wp:positionV>
          <wp:extent cx="1718310" cy="349884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18310" cy="349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4644942</wp:posOffset>
          </wp:positionH>
          <wp:positionV relativeFrom="page">
            <wp:posOffset>423507</wp:posOffset>
          </wp:positionV>
          <wp:extent cx="1209977" cy="375720"/>
          <wp:effectExtent l="0" t="0" r="0" b="0"/>
          <wp:wrapNone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209977" cy="375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36917"/>
    <w:multiLevelType w:val="hybridMultilevel"/>
    <w:tmpl w:val="E710EFB4"/>
    <w:lvl w:ilvl="0" w:tplc="6908B6C2">
      <w:numFmt w:val="bullet"/>
      <w:lvlText w:val=""/>
      <w:lvlJc w:val="left"/>
      <w:pPr>
        <w:ind w:left="49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A405CE0">
      <w:numFmt w:val="bullet"/>
      <w:lvlText w:val=""/>
      <w:lvlJc w:val="left"/>
      <w:pPr>
        <w:ind w:left="19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83D27878">
      <w:numFmt w:val="bullet"/>
      <w:lvlText w:val=""/>
      <w:lvlJc w:val="left"/>
      <w:pPr>
        <w:ind w:left="1976" w:hanging="252"/>
      </w:pPr>
      <w:rPr>
        <w:rFonts w:ascii="Wingdings 2" w:eastAsia="Wingdings 2" w:hAnsi="Wingdings 2" w:cs="Wingdings 2" w:hint="default"/>
        <w:w w:val="100"/>
        <w:sz w:val="22"/>
        <w:szCs w:val="22"/>
        <w:lang w:val="it-IT" w:eastAsia="en-US" w:bidi="ar-SA"/>
      </w:rPr>
    </w:lvl>
    <w:lvl w:ilvl="3" w:tplc="F6060E96">
      <w:numFmt w:val="bullet"/>
      <w:lvlText w:val="•"/>
      <w:lvlJc w:val="left"/>
      <w:pPr>
        <w:ind w:left="2985" w:hanging="252"/>
      </w:pPr>
      <w:rPr>
        <w:rFonts w:hint="default"/>
        <w:lang w:val="it-IT" w:eastAsia="en-US" w:bidi="ar-SA"/>
      </w:rPr>
    </w:lvl>
    <w:lvl w:ilvl="4" w:tplc="11B6F45C">
      <w:numFmt w:val="bullet"/>
      <w:lvlText w:val="•"/>
      <w:lvlJc w:val="left"/>
      <w:pPr>
        <w:ind w:left="3991" w:hanging="252"/>
      </w:pPr>
      <w:rPr>
        <w:rFonts w:hint="default"/>
        <w:lang w:val="it-IT" w:eastAsia="en-US" w:bidi="ar-SA"/>
      </w:rPr>
    </w:lvl>
    <w:lvl w:ilvl="5" w:tplc="EE8294E0">
      <w:numFmt w:val="bullet"/>
      <w:lvlText w:val="•"/>
      <w:lvlJc w:val="left"/>
      <w:pPr>
        <w:ind w:left="4997" w:hanging="252"/>
      </w:pPr>
      <w:rPr>
        <w:rFonts w:hint="default"/>
        <w:lang w:val="it-IT" w:eastAsia="en-US" w:bidi="ar-SA"/>
      </w:rPr>
    </w:lvl>
    <w:lvl w:ilvl="6" w:tplc="EEE09B20">
      <w:numFmt w:val="bullet"/>
      <w:lvlText w:val="•"/>
      <w:lvlJc w:val="left"/>
      <w:pPr>
        <w:ind w:left="6003" w:hanging="252"/>
      </w:pPr>
      <w:rPr>
        <w:rFonts w:hint="default"/>
        <w:lang w:val="it-IT" w:eastAsia="en-US" w:bidi="ar-SA"/>
      </w:rPr>
    </w:lvl>
    <w:lvl w:ilvl="7" w:tplc="972047FE">
      <w:numFmt w:val="bullet"/>
      <w:lvlText w:val="•"/>
      <w:lvlJc w:val="left"/>
      <w:pPr>
        <w:ind w:left="7009" w:hanging="252"/>
      </w:pPr>
      <w:rPr>
        <w:rFonts w:hint="default"/>
        <w:lang w:val="it-IT" w:eastAsia="en-US" w:bidi="ar-SA"/>
      </w:rPr>
    </w:lvl>
    <w:lvl w:ilvl="8" w:tplc="71BA7B40">
      <w:numFmt w:val="bullet"/>
      <w:lvlText w:val="•"/>
      <w:lvlJc w:val="left"/>
      <w:pPr>
        <w:ind w:left="8014" w:hanging="252"/>
      </w:pPr>
      <w:rPr>
        <w:rFonts w:hint="default"/>
        <w:lang w:val="it-IT" w:eastAsia="en-US" w:bidi="ar-SA"/>
      </w:rPr>
    </w:lvl>
  </w:abstractNum>
  <w:abstractNum w:abstractNumId="1" w15:restartNumberingAfterBreak="0">
    <w:nsid w:val="6C5A775C"/>
    <w:multiLevelType w:val="hybridMultilevel"/>
    <w:tmpl w:val="D1D09E14"/>
    <w:lvl w:ilvl="0" w:tplc="02387F28">
      <w:numFmt w:val="bullet"/>
      <w:lvlText w:val=""/>
      <w:lvlJc w:val="left"/>
      <w:pPr>
        <w:ind w:left="853" w:hanging="348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81B81152">
      <w:numFmt w:val="bullet"/>
      <w:lvlText w:val="•"/>
      <w:lvlJc w:val="left"/>
      <w:pPr>
        <w:ind w:left="1776" w:hanging="348"/>
      </w:pPr>
      <w:rPr>
        <w:rFonts w:hint="default"/>
        <w:lang w:val="it-IT" w:eastAsia="en-US" w:bidi="ar-SA"/>
      </w:rPr>
    </w:lvl>
    <w:lvl w:ilvl="2" w:tplc="E1147768">
      <w:numFmt w:val="bullet"/>
      <w:lvlText w:val="•"/>
      <w:lvlJc w:val="left"/>
      <w:pPr>
        <w:ind w:left="2693" w:hanging="348"/>
      </w:pPr>
      <w:rPr>
        <w:rFonts w:hint="default"/>
        <w:lang w:val="it-IT" w:eastAsia="en-US" w:bidi="ar-SA"/>
      </w:rPr>
    </w:lvl>
    <w:lvl w:ilvl="3" w:tplc="2B0A9DAC">
      <w:numFmt w:val="bullet"/>
      <w:lvlText w:val="•"/>
      <w:lvlJc w:val="left"/>
      <w:pPr>
        <w:ind w:left="3609" w:hanging="348"/>
      </w:pPr>
      <w:rPr>
        <w:rFonts w:hint="default"/>
        <w:lang w:val="it-IT" w:eastAsia="en-US" w:bidi="ar-SA"/>
      </w:rPr>
    </w:lvl>
    <w:lvl w:ilvl="4" w:tplc="575827EA">
      <w:numFmt w:val="bullet"/>
      <w:lvlText w:val="•"/>
      <w:lvlJc w:val="left"/>
      <w:pPr>
        <w:ind w:left="4526" w:hanging="348"/>
      </w:pPr>
      <w:rPr>
        <w:rFonts w:hint="default"/>
        <w:lang w:val="it-IT" w:eastAsia="en-US" w:bidi="ar-SA"/>
      </w:rPr>
    </w:lvl>
    <w:lvl w:ilvl="5" w:tplc="BAD40FC8">
      <w:numFmt w:val="bullet"/>
      <w:lvlText w:val="•"/>
      <w:lvlJc w:val="left"/>
      <w:pPr>
        <w:ind w:left="5443" w:hanging="348"/>
      </w:pPr>
      <w:rPr>
        <w:rFonts w:hint="default"/>
        <w:lang w:val="it-IT" w:eastAsia="en-US" w:bidi="ar-SA"/>
      </w:rPr>
    </w:lvl>
    <w:lvl w:ilvl="6" w:tplc="D07A7AFC">
      <w:numFmt w:val="bullet"/>
      <w:lvlText w:val="•"/>
      <w:lvlJc w:val="left"/>
      <w:pPr>
        <w:ind w:left="6359" w:hanging="348"/>
      </w:pPr>
      <w:rPr>
        <w:rFonts w:hint="default"/>
        <w:lang w:val="it-IT" w:eastAsia="en-US" w:bidi="ar-SA"/>
      </w:rPr>
    </w:lvl>
    <w:lvl w:ilvl="7" w:tplc="95F45204">
      <w:numFmt w:val="bullet"/>
      <w:lvlText w:val="•"/>
      <w:lvlJc w:val="left"/>
      <w:pPr>
        <w:ind w:left="7276" w:hanging="348"/>
      </w:pPr>
      <w:rPr>
        <w:rFonts w:hint="default"/>
        <w:lang w:val="it-IT" w:eastAsia="en-US" w:bidi="ar-SA"/>
      </w:rPr>
    </w:lvl>
    <w:lvl w:ilvl="8" w:tplc="FBCC5BFA">
      <w:numFmt w:val="bullet"/>
      <w:lvlText w:val="•"/>
      <w:lvlJc w:val="left"/>
      <w:pPr>
        <w:ind w:left="8193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78FF31F2"/>
    <w:multiLevelType w:val="hybridMultilevel"/>
    <w:tmpl w:val="B7B0672E"/>
    <w:lvl w:ilvl="0" w:tplc="DE10AF7A">
      <w:start w:val="1"/>
      <w:numFmt w:val="decimal"/>
      <w:lvlText w:val="%1."/>
      <w:lvlJc w:val="left"/>
      <w:pPr>
        <w:ind w:left="312" w:hanging="18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18"/>
        <w:szCs w:val="18"/>
        <w:lang w:val="it-IT" w:eastAsia="en-US" w:bidi="ar-SA"/>
      </w:rPr>
    </w:lvl>
    <w:lvl w:ilvl="1" w:tplc="625CD790">
      <w:numFmt w:val="bullet"/>
      <w:lvlText w:val="•"/>
      <w:lvlJc w:val="left"/>
      <w:pPr>
        <w:ind w:left="1290" w:hanging="181"/>
      </w:pPr>
      <w:rPr>
        <w:rFonts w:hint="default"/>
        <w:lang w:val="it-IT" w:eastAsia="en-US" w:bidi="ar-SA"/>
      </w:rPr>
    </w:lvl>
    <w:lvl w:ilvl="2" w:tplc="5140951E">
      <w:numFmt w:val="bullet"/>
      <w:lvlText w:val="•"/>
      <w:lvlJc w:val="left"/>
      <w:pPr>
        <w:ind w:left="2261" w:hanging="181"/>
      </w:pPr>
      <w:rPr>
        <w:rFonts w:hint="default"/>
        <w:lang w:val="it-IT" w:eastAsia="en-US" w:bidi="ar-SA"/>
      </w:rPr>
    </w:lvl>
    <w:lvl w:ilvl="3" w:tplc="1BA8401E">
      <w:numFmt w:val="bullet"/>
      <w:lvlText w:val="•"/>
      <w:lvlJc w:val="left"/>
      <w:pPr>
        <w:ind w:left="3231" w:hanging="181"/>
      </w:pPr>
      <w:rPr>
        <w:rFonts w:hint="default"/>
        <w:lang w:val="it-IT" w:eastAsia="en-US" w:bidi="ar-SA"/>
      </w:rPr>
    </w:lvl>
    <w:lvl w:ilvl="4" w:tplc="2AA08EFC">
      <w:numFmt w:val="bullet"/>
      <w:lvlText w:val="•"/>
      <w:lvlJc w:val="left"/>
      <w:pPr>
        <w:ind w:left="4202" w:hanging="181"/>
      </w:pPr>
      <w:rPr>
        <w:rFonts w:hint="default"/>
        <w:lang w:val="it-IT" w:eastAsia="en-US" w:bidi="ar-SA"/>
      </w:rPr>
    </w:lvl>
    <w:lvl w:ilvl="5" w:tplc="D18C6A08">
      <w:numFmt w:val="bullet"/>
      <w:lvlText w:val="•"/>
      <w:lvlJc w:val="left"/>
      <w:pPr>
        <w:ind w:left="5173" w:hanging="181"/>
      </w:pPr>
      <w:rPr>
        <w:rFonts w:hint="default"/>
        <w:lang w:val="it-IT" w:eastAsia="en-US" w:bidi="ar-SA"/>
      </w:rPr>
    </w:lvl>
    <w:lvl w:ilvl="6" w:tplc="38300188">
      <w:numFmt w:val="bullet"/>
      <w:lvlText w:val="•"/>
      <w:lvlJc w:val="left"/>
      <w:pPr>
        <w:ind w:left="6143" w:hanging="181"/>
      </w:pPr>
      <w:rPr>
        <w:rFonts w:hint="default"/>
        <w:lang w:val="it-IT" w:eastAsia="en-US" w:bidi="ar-SA"/>
      </w:rPr>
    </w:lvl>
    <w:lvl w:ilvl="7" w:tplc="260871CC">
      <w:numFmt w:val="bullet"/>
      <w:lvlText w:val="•"/>
      <w:lvlJc w:val="left"/>
      <w:pPr>
        <w:ind w:left="7114" w:hanging="181"/>
      </w:pPr>
      <w:rPr>
        <w:rFonts w:hint="default"/>
        <w:lang w:val="it-IT" w:eastAsia="en-US" w:bidi="ar-SA"/>
      </w:rPr>
    </w:lvl>
    <w:lvl w:ilvl="8" w:tplc="01CADB90">
      <w:numFmt w:val="bullet"/>
      <w:lvlText w:val="•"/>
      <w:lvlJc w:val="left"/>
      <w:pPr>
        <w:ind w:left="8085" w:hanging="18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7A"/>
    <w:rsid w:val="002E532C"/>
    <w:rsid w:val="00A86C77"/>
    <w:rsid w:val="00D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2B1233-7EA1-4554-B866-87F89FF5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490" w:hanging="359"/>
      <w:jc w:val="both"/>
      <w:outlineLvl w:val="0"/>
    </w:pPr>
  </w:style>
  <w:style w:type="paragraph" w:styleId="Titolo2">
    <w:name w:val="heading 2"/>
    <w:basedOn w:val="Normale"/>
    <w:uiPriority w:val="1"/>
    <w:qFormat/>
    <w:pPr>
      <w:spacing w:before="59"/>
      <w:ind w:left="312" w:hanging="181"/>
      <w:jc w:val="both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  <w:rPr>
      <w:sz w:val="18"/>
      <w:szCs w:val="18"/>
    </w:rPr>
  </w:style>
  <w:style w:type="paragraph" w:styleId="Titolo">
    <w:name w:val="Title"/>
    <w:basedOn w:val="Normale"/>
    <w:uiPriority w:val="1"/>
    <w:qFormat/>
    <w:pPr>
      <w:ind w:left="978" w:right="1096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spacing w:before="61"/>
      <w:ind w:left="490" w:hanging="359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po@regione.abruzz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dpg@regione.abruzzo.it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dpg@regione.abruzz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png"/><Relationship Id="rId1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ORGANISMO INTERMEDIO REGIONE ABRUZZO</vt:lpstr>
    </vt:vector>
  </TitlesOfParts>
  <Company/>
  <LinksUpToDate>false</LinksUpToDate>
  <CharactersWithSpaces>13463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ORGANISMO INTERMEDIO REGIONE ABRUZZO</dc:title>
  <dc:creator>Emilia Spina</dc:creator>
  <cp:lastModifiedBy>Sante Iavarone</cp:lastModifiedBy>
  <cp:revision>2</cp:revision>
  <dcterms:created xsi:type="dcterms:W3CDTF">2020-11-26T12:26:00Z</dcterms:created>
  <dcterms:modified xsi:type="dcterms:W3CDTF">2020-11-26T12:26:00Z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2020-11-26T00:00:00Z</vt:filetime>
  </property>
</Properties>
</file>